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CB40" w14:textId="77777777" w:rsidR="00A34952" w:rsidRPr="006F1151" w:rsidRDefault="006F1151" w:rsidP="00A34952">
      <w:pPr>
        <w:jc w:val="center"/>
        <w:rPr>
          <w:rFonts w:eastAsia="MS Mincho"/>
          <w:b/>
          <w:bCs/>
          <w:color w:val="000000" w:themeColor="text1"/>
          <w:sz w:val="24"/>
          <w:szCs w:val="24"/>
        </w:rPr>
      </w:pPr>
      <w:r w:rsidRPr="006F1151">
        <w:rPr>
          <w:rFonts w:eastAsia="MS Mincho"/>
          <w:b/>
          <w:bCs/>
          <w:color w:val="000000" w:themeColor="text1"/>
          <w:sz w:val="24"/>
          <w:szCs w:val="24"/>
        </w:rPr>
        <w:t>TERMO DE REFERÊNCIA PARA COMPRAS</w:t>
      </w:r>
    </w:p>
    <w:p w14:paraId="733A144A" w14:textId="19F651ED" w:rsidR="006F1151" w:rsidRPr="006F1151" w:rsidRDefault="006F1151" w:rsidP="00A34952">
      <w:pPr>
        <w:spacing w:before="120" w:afterLines="120" w:after="288" w:line="312" w:lineRule="auto"/>
        <w:jc w:val="center"/>
        <w:rPr>
          <w:rFonts w:eastAsia="MS Mincho"/>
          <w:b/>
          <w:color w:val="000000" w:themeColor="text1"/>
          <w:sz w:val="24"/>
          <w:szCs w:val="24"/>
        </w:rPr>
      </w:pPr>
      <w:bookmarkStart w:id="0" w:name="_Hlk82471863"/>
      <w:r w:rsidRPr="006F1151">
        <w:rPr>
          <w:rFonts w:eastAsia="MS Mincho"/>
          <w:b/>
          <w:color w:val="000000" w:themeColor="text1"/>
          <w:sz w:val="24"/>
          <w:szCs w:val="24"/>
        </w:rPr>
        <w:t>SECRETARIA MUNICIPAL DE ASSISTÊNCIA SOCIAL E ECONOMIA SOL</w:t>
      </w:r>
      <w:r w:rsidR="00D429B9">
        <w:rPr>
          <w:rFonts w:eastAsia="MS Mincho"/>
          <w:b/>
          <w:color w:val="000000" w:themeColor="text1"/>
          <w:sz w:val="24"/>
          <w:szCs w:val="24"/>
        </w:rPr>
        <w:t>ID</w:t>
      </w:r>
      <w:r w:rsidRPr="006F1151">
        <w:rPr>
          <w:rFonts w:eastAsia="MS Mincho"/>
          <w:b/>
          <w:color w:val="000000" w:themeColor="text1"/>
          <w:sz w:val="24"/>
          <w:szCs w:val="24"/>
        </w:rPr>
        <w:t>ÁRIA</w:t>
      </w:r>
    </w:p>
    <w:p w14:paraId="16294403" w14:textId="5C3DE8E5" w:rsidR="00A34952" w:rsidRDefault="006F1151" w:rsidP="00A34952">
      <w:pPr>
        <w:spacing w:before="120" w:afterLines="120" w:after="288" w:line="312" w:lineRule="auto"/>
        <w:jc w:val="center"/>
        <w:rPr>
          <w:rFonts w:eastAsia="MS Mincho"/>
          <w:bCs/>
          <w:color w:val="000000"/>
          <w:sz w:val="24"/>
          <w:szCs w:val="24"/>
        </w:rPr>
      </w:pPr>
      <w:r>
        <w:rPr>
          <w:rFonts w:eastAsia="MS Mincho"/>
          <w:color w:val="000000"/>
          <w:sz w:val="24"/>
          <w:szCs w:val="24"/>
        </w:rPr>
        <w:t>P</w:t>
      </w:r>
      <w:r w:rsidRPr="006F1151">
        <w:rPr>
          <w:rFonts w:eastAsia="MS Mincho"/>
          <w:color w:val="000000"/>
          <w:sz w:val="24"/>
          <w:szCs w:val="24"/>
        </w:rPr>
        <w:t>rocesso administrativo n</w:t>
      </w:r>
      <w:r w:rsidRPr="006F1151">
        <w:rPr>
          <w:rFonts w:eastAsia="MS Mincho"/>
          <w:bCs/>
          <w:color w:val="000000"/>
          <w:sz w:val="24"/>
          <w:szCs w:val="24"/>
        </w:rPr>
        <w:t>°</w:t>
      </w:r>
      <w:r w:rsidR="00F1120E">
        <w:rPr>
          <w:rFonts w:eastAsia="MS Mincho"/>
          <w:bCs/>
          <w:color w:val="000000"/>
          <w:sz w:val="24"/>
          <w:szCs w:val="24"/>
        </w:rPr>
        <w:t xml:space="preserve"> </w:t>
      </w:r>
      <w:r w:rsidR="00CB0FDE">
        <w:rPr>
          <w:sz w:val="24"/>
          <w:szCs w:val="24"/>
        </w:rPr>
        <w:t>9900170785/2025</w:t>
      </w:r>
    </w:p>
    <w:p w14:paraId="4822D492" w14:textId="77777777" w:rsidR="00A34952" w:rsidRPr="008D51DF" w:rsidRDefault="00A34952" w:rsidP="00A83F09">
      <w:pPr>
        <w:pStyle w:val="PargrafodaLista"/>
        <w:numPr>
          <w:ilvl w:val="0"/>
          <w:numId w:val="15"/>
        </w:numPr>
        <w:shd w:val="clear" w:color="auto" w:fill="F4B083" w:themeFill="accent2" w:themeFillTint="99"/>
        <w:contextualSpacing/>
        <w:rPr>
          <w:rFonts w:ascii="Times New Roman" w:eastAsia="Arial" w:hAnsi="Times New Roman"/>
          <w:b/>
          <w:bCs/>
          <w:sz w:val="24"/>
          <w:szCs w:val="24"/>
        </w:rPr>
      </w:pPr>
      <w:r w:rsidRPr="008D51DF">
        <w:rPr>
          <w:rFonts w:ascii="Times New Roman" w:eastAsia="MS Gothic" w:hAnsi="Times New Roman"/>
          <w:b/>
          <w:bCs/>
          <w:color w:val="000000" w:themeColor="text1"/>
          <w:sz w:val="24"/>
          <w:szCs w:val="24"/>
        </w:rPr>
        <w:t>CONDIÇÕES</w:t>
      </w:r>
      <w:r w:rsidRPr="008D51DF">
        <w:rPr>
          <w:rFonts w:ascii="Times New Roman" w:eastAsia="MS Gothic" w:hAnsi="Times New Roman"/>
          <w:b/>
          <w:bCs/>
          <w:sz w:val="24"/>
          <w:szCs w:val="24"/>
        </w:rPr>
        <w:t xml:space="preserve"> GERAIS DA CONTRATAÇÃO</w:t>
      </w:r>
    </w:p>
    <w:p w14:paraId="7B41C8B1" w14:textId="02829B8A" w:rsidR="00A34952" w:rsidRPr="0050120E" w:rsidRDefault="00A34952" w:rsidP="0050120E">
      <w:pPr>
        <w:rPr>
          <w:rFonts w:eastAsia="Arial"/>
          <w:b/>
          <w:bCs/>
          <w:color w:val="000000"/>
          <w:sz w:val="24"/>
          <w:szCs w:val="24"/>
        </w:rPr>
      </w:pPr>
    </w:p>
    <w:tbl>
      <w:tblPr>
        <w:tblW w:w="99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6"/>
        <w:gridCol w:w="4248"/>
        <w:gridCol w:w="1418"/>
        <w:gridCol w:w="850"/>
        <w:gridCol w:w="2126"/>
      </w:tblGrid>
      <w:tr w:rsidR="0050120E" w:rsidRPr="00062BB0" w14:paraId="515FF09F" w14:textId="77777777" w:rsidTr="0050120E">
        <w:trPr>
          <w:trHeight w:val="701"/>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vAlign w:val="center"/>
          </w:tcPr>
          <w:p w14:paraId="55960D4E" w14:textId="77777777" w:rsidR="0050120E" w:rsidRPr="0050120E" w:rsidRDefault="0050120E" w:rsidP="0050120E">
            <w:pPr>
              <w:pStyle w:val="PargrafodaLista"/>
              <w:widowControl w:val="0"/>
              <w:suppressAutoHyphens/>
              <w:spacing w:before="240" w:afterLines="120" w:after="288"/>
              <w:ind w:left="360" w:firstLine="0"/>
              <w:rPr>
                <w:b/>
                <w:color w:val="000000"/>
                <w:sz w:val="24"/>
                <w:szCs w:val="24"/>
              </w:rPr>
            </w:pPr>
            <w:r w:rsidRPr="0050120E">
              <w:rPr>
                <w:b/>
                <w:color w:val="000000"/>
                <w:sz w:val="24"/>
                <w:szCs w:val="24"/>
              </w:rPr>
              <w:t>ITEM</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vAlign w:val="center"/>
          </w:tcPr>
          <w:p w14:paraId="7889474B" w14:textId="77777777" w:rsidR="0050120E" w:rsidRPr="00062BB0" w:rsidRDefault="0050120E" w:rsidP="00A24515">
            <w:pPr>
              <w:widowControl w:val="0"/>
              <w:suppressAutoHyphens/>
              <w:spacing w:before="240" w:afterLines="120" w:after="288"/>
              <w:jc w:val="center"/>
              <w:rPr>
                <w:b/>
                <w:color w:val="000000"/>
                <w:sz w:val="24"/>
                <w:szCs w:val="24"/>
              </w:rPr>
            </w:pPr>
            <w:r>
              <w:rPr>
                <w:b/>
                <w:color w:val="000000"/>
                <w:sz w:val="24"/>
                <w:szCs w:val="24"/>
              </w:rPr>
              <w:t>DESCRIÇÃO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vAlign w:val="center"/>
          </w:tcPr>
          <w:p w14:paraId="4580FFE8" w14:textId="77777777" w:rsidR="0050120E" w:rsidRPr="00062BB0" w:rsidRDefault="0050120E" w:rsidP="00A24515">
            <w:pPr>
              <w:widowControl w:val="0"/>
              <w:suppressAutoHyphens/>
              <w:spacing w:before="240" w:afterLines="120" w:after="288"/>
              <w:jc w:val="center"/>
              <w:rPr>
                <w:b/>
                <w:color w:val="000000"/>
                <w:sz w:val="24"/>
                <w:szCs w:val="24"/>
              </w:rPr>
            </w:pPr>
            <w:r>
              <w:rPr>
                <w:b/>
                <w:color w:val="000000"/>
                <w:sz w:val="24"/>
                <w:szCs w:val="24"/>
              </w:rPr>
              <w:t>UNIDADE</w:t>
            </w:r>
            <w:r>
              <w:rPr>
                <w:b/>
                <w:color w:val="000000"/>
                <w:sz w:val="24"/>
                <w:szCs w:val="24"/>
              </w:rPr>
              <w:br/>
              <w:t>DE MEDIA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vAlign w:val="center"/>
          </w:tcPr>
          <w:p w14:paraId="00E64445" w14:textId="77777777" w:rsidR="0050120E" w:rsidRPr="00062BB0" w:rsidRDefault="0050120E" w:rsidP="00A24515">
            <w:pPr>
              <w:widowControl w:val="0"/>
              <w:suppressAutoHyphens/>
              <w:spacing w:before="240" w:afterLines="120" w:after="288"/>
              <w:jc w:val="center"/>
              <w:rPr>
                <w:b/>
                <w:color w:val="000000"/>
                <w:sz w:val="24"/>
                <w:szCs w:val="24"/>
              </w:rPr>
            </w:pPr>
            <w:r>
              <w:rPr>
                <w:b/>
                <w:color w:val="000000"/>
                <w:sz w:val="24"/>
                <w:szCs w:val="24"/>
              </w:rPr>
              <w:t>QNT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tcPr>
          <w:p w14:paraId="1CD5CE81" w14:textId="77777777" w:rsidR="0050120E" w:rsidRPr="00062BB0" w:rsidRDefault="0050120E" w:rsidP="00A24515">
            <w:pPr>
              <w:widowControl w:val="0"/>
              <w:suppressAutoHyphens/>
              <w:spacing w:before="240" w:afterLines="120" w:after="288"/>
              <w:jc w:val="center"/>
              <w:rPr>
                <w:b/>
                <w:color w:val="000000"/>
                <w:sz w:val="24"/>
                <w:szCs w:val="24"/>
              </w:rPr>
            </w:pPr>
            <w:r>
              <w:rPr>
                <w:b/>
                <w:color w:val="000000"/>
                <w:sz w:val="24"/>
                <w:szCs w:val="24"/>
              </w:rPr>
              <w:t>VALOR</w:t>
            </w:r>
            <w:r>
              <w:rPr>
                <w:b/>
                <w:color w:val="000000"/>
                <w:sz w:val="24"/>
                <w:szCs w:val="24"/>
              </w:rPr>
              <w:br/>
              <w:t>TOTAL</w:t>
            </w:r>
          </w:p>
        </w:tc>
      </w:tr>
      <w:tr w:rsidR="0050120E" w:rsidRPr="00062BB0" w14:paraId="0FD706A1" w14:textId="77777777" w:rsidTr="00A24515">
        <w:trPr>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EED39" w14:textId="77777777" w:rsidR="0050120E" w:rsidRPr="0050120E" w:rsidRDefault="0050120E" w:rsidP="00A24515">
            <w:pPr>
              <w:jc w:val="center"/>
              <w:rPr>
                <w:rFonts w:ascii="Aptos Narrow" w:hAnsi="Aptos Narrow"/>
                <w:color w:val="000000"/>
                <w:sz w:val="22"/>
                <w:szCs w:val="22"/>
              </w:rPr>
            </w:pPr>
            <w:r w:rsidRPr="0050120E">
              <w:rPr>
                <w:rFonts w:ascii="Aptos Narrow" w:hAnsi="Aptos Narrow"/>
                <w:color w:val="000000"/>
                <w:sz w:val="22"/>
                <w:szCs w:val="22"/>
              </w:rPr>
              <w:t>1</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F839E" w14:textId="77777777" w:rsidR="0050120E" w:rsidRPr="0050120E" w:rsidRDefault="0050120E" w:rsidP="00A24515">
            <w:pPr>
              <w:jc w:val="both"/>
              <w:rPr>
                <w:rFonts w:ascii="Aptos Narrow" w:hAnsi="Aptos Narrow"/>
                <w:color w:val="000000"/>
                <w:sz w:val="22"/>
                <w:szCs w:val="22"/>
              </w:rPr>
            </w:pPr>
            <w:r w:rsidRPr="0050120E">
              <w:rPr>
                <w:rFonts w:ascii="Aptos Narrow" w:hAnsi="Aptos Narrow"/>
                <w:color w:val="000000"/>
                <w:sz w:val="22"/>
                <w:szCs w:val="22"/>
              </w:rPr>
              <w:t>Serviço de fornecimento de materiais gráficos para realização de ações formativas da Secretaria Municipal de Assistência Social e Economia Solidária, nos termos da tabela abaixo.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90B0E" w14:textId="77777777" w:rsidR="0050120E" w:rsidRPr="0050120E" w:rsidRDefault="0050120E" w:rsidP="00A24515">
            <w:pPr>
              <w:jc w:val="center"/>
              <w:rPr>
                <w:rFonts w:ascii="Aptos Narrow" w:hAnsi="Aptos Narrow"/>
                <w:color w:val="000000"/>
                <w:sz w:val="22"/>
                <w:szCs w:val="22"/>
              </w:rPr>
            </w:pPr>
            <w:r w:rsidRPr="0050120E">
              <w:rPr>
                <w:rFonts w:ascii="Aptos Narrow" w:hAnsi="Aptos Narrow"/>
                <w:color w:val="000000"/>
                <w:sz w:val="22"/>
                <w:szCs w:val="22"/>
              </w:rPr>
              <w:t>Serviço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9FCF1" w14:textId="77777777" w:rsidR="0050120E" w:rsidRPr="0050120E" w:rsidRDefault="0050120E" w:rsidP="00A24515">
            <w:pPr>
              <w:jc w:val="center"/>
              <w:rPr>
                <w:rFonts w:ascii="Aptos Narrow" w:hAnsi="Aptos Narrow"/>
                <w:color w:val="000000"/>
                <w:sz w:val="22"/>
                <w:szCs w:val="22"/>
              </w:rPr>
            </w:pPr>
            <w:r w:rsidRPr="0050120E">
              <w:rPr>
                <w:rFonts w:ascii="Aptos Narrow" w:hAnsi="Aptos Narrow"/>
                <w:color w:val="000000"/>
                <w:sz w:val="22"/>
                <w:szCs w:val="22"/>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76237" w14:textId="77777777" w:rsidR="00394E3E" w:rsidRDefault="00394E3E" w:rsidP="00394E3E">
            <w:pPr>
              <w:jc w:val="both"/>
              <w:rPr>
                <w:sz w:val="22"/>
                <w:szCs w:val="22"/>
              </w:rPr>
            </w:pPr>
            <w:r>
              <w:rPr>
                <w:sz w:val="22"/>
                <w:szCs w:val="22"/>
              </w:rPr>
              <w:t xml:space="preserve">     </w:t>
            </w:r>
          </w:p>
          <w:p w14:paraId="7341CE45" w14:textId="07E9760B" w:rsidR="00394E3E" w:rsidRDefault="00394E3E" w:rsidP="00394E3E">
            <w:pPr>
              <w:jc w:val="both"/>
              <w:rPr>
                <w:sz w:val="22"/>
                <w:szCs w:val="22"/>
              </w:rPr>
            </w:pPr>
            <w:r>
              <w:rPr>
                <w:sz w:val="22"/>
                <w:szCs w:val="22"/>
              </w:rPr>
              <w:t xml:space="preserve">     </w:t>
            </w:r>
            <w:r w:rsidRPr="006424BE">
              <w:rPr>
                <w:sz w:val="22"/>
                <w:szCs w:val="22"/>
              </w:rPr>
              <w:t>R$</w:t>
            </w:r>
            <w:r>
              <w:rPr>
                <w:sz w:val="22"/>
                <w:szCs w:val="22"/>
              </w:rPr>
              <w:t xml:space="preserve"> 62.330,60 </w:t>
            </w:r>
          </w:p>
          <w:p w14:paraId="35246385" w14:textId="3E9323E7" w:rsidR="00394E3E" w:rsidRPr="00394E3E" w:rsidRDefault="00394E3E" w:rsidP="00394E3E">
            <w:pPr>
              <w:jc w:val="center"/>
              <w:rPr>
                <w:rFonts w:ascii="Aptos Narrow" w:hAnsi="Aptos Narrow"/>
                <w:color w:val="000000"/>
                <w:sz w:val="22"/>
                <w:szCs w:val="22"/>
              </w:rPr>
            </w:pPr>
          </w:p>
          <w:p w14:paraId="09C96FE9" w14:textId="12FFCA1A" w:rsidR="0050120E" w:rsidRPr="0050120E" w:rsidRDefault="0050120E" w:rsidP="00A24515">
            <w:pPr>
              <w:jc w:val="center"/>
              <w:rPr>
                <w:rFonts w:ascii="Aptos Narrow" w:hAnsi="Aptos Narrow"/>
                <w:color w:val="000000"/>
                <w:sz w:val="22"/>
                <w:szCs w:val="22"/>
              </w:rPr>
            </w:pPr>
          </w:p>
        </w:tc>
      </w:tr>
    </w:tbl>
    <w:p w14:paraId="78B09212" w14:textId="77777777" w:rsidR="00431189" w:rsidRPr="00431189" w:rsidRDefault="00431189" w:rsidP="00431189">
      <w:pPr>
        <w:ind w:left="284"/>
        <w:rPr>
          <w:rFonts w:eastAsia="Arial"/>
          <w:b/>
          <w:bCs/>
          <w:color w:val="000000"/>
          <w:sz w:val="24"/>
          <w:szCs w:val="24"/>
        </w:rPr>
      </w:pPr>
    </w:p>
    <w:tbl>
      <w:tblPr>
        <w:tblW w:w="8930" w:type="dxa"/>
        <w:tblInd w:w="279" w:type="dxa"/>
        <w:tblCellMar>
          <w:left w:w="70" w:type="dxa"/>
          <w:right w:w="70" w:type="dxa"/>
        </w:tblCellMar>
        <w:tblLook w:val="04A0" w:firstRow="1" w:lastRow="0" w:firstColumn="1" w:lastColumn="0" w:noHBand="0" w:noVBand="1"/>
      </w:tblPr>
      <w:tblGrid>
        <w:gridCol w:w="562"/>
        <w:gridCol w:w="5336"/>
        <w:gridCol w:w="826"/>
        <w:gridCol w:w="1072"/>
        <w:gridCol w:w="1134"/>
      </w:tblGrid>
      <w:tr w:rsidR="00752C27" w:rsidRPr="00752C27" w14:paraId="13CDD863" w14:textId="77777777" w:rsidTr="00752C27">
        <w:tc>
          <w:tcPr>
            <w:tcW w:w="562" w:type="dxa"/>
            <w:tcBorders>
              <w:top w:val="single" w:sz="4" w:space="0" w:color="auto"/>
              <w:left w:val="single" w:sz="4" w:space="0" w:color="auto"/>
              <w:bottom w:val="single" w:sz="4" w:space="0" w:color="auto"/>
              <w:right w:val="single" w:sz="4" w:space="0" w:color="auto"/>
            </w:tcBorders>
            <w:noWrap/>
            <w:vAlign w:val="center"/>
            <w:hideMark/>
          </w:tcPr>
          <w:p w14:paraId="1C8D53A6" w14:textId="77777777" w:rsidR="00752C27" w:rsidRP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ITEM</w:t>
            </w:r>
          </w:p>
        </w:tc>
        <w:tc>
          <w:tcPr>
            <w:tcW w:w="5336" w:type="dxa"/>
            <w:tcBorders>
              <w:top w:val="single" w:sz="4" w:space="0" w:color="auto"/>
              <w:left w:val="nil"/>
              <w:bottom w:val="single" w:sz="4" w:space="0" w:color="auto"/>
              <w:right w:val="single" w:sz="4" w:space="0" w:color="auto"/>
            </w:tcBorders>
            <w:vAlign w:val="center"/>
            <w:hideMark/>
          </w:tcPr>
          <w:p w14:paraId="74CECEC9" w14:textId="77777777" w:rsidR="00752C27" w:rsidRP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DESCRIÇÃO</w:t>
            </w:r>
          </w:p>
        </w:tc>
        <w:tc>
          <w:tcPr>
            <w:tcW w:w="826" w:type="dxa"/>
            <w:tcBorders>
              <w:top w:val="single" w:sz="4" w:space="0" w:color="auto"/>
              <w:left w:val="nil"/>
              <w:bottom w:val="single" w:sz="4" w:space="0" w:color="auto"/>
              <w:right w:val="single" w:sz="4" w:space="0" w:color="auto"/>
            </w:tcBorders>
            <w:vAlign w:val="center"/>
            <w:hideMark/>
          </w:tcPr>
          <w:p w14:paraId="3CDFD9CC" w14:textId="77777777" w:rsidR="00752C27" w:rsidRP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QTD</w:t>
            </w:r>
          </w:p>
        </w:tc>
        <w:tc>
          <w:tcPr>
            <w:tcW w:w="1072" w:type="dxa"/>
            <w:tcBorders>
              <w:top w:val="single" w:sz="4" w:space="0" w:color="auto"/>
              <w:left w:val="nil"/>
              <w:bottom w:val="single" w:sz="4" w:space="0" w:color="auto"/>
              <w:right w:val="single" w:sz="4" w:space="0" w:color="auto"/>
            </w:tcBorders>
          </w:tcPr>
          <w:p w14:paraId="72B34CC9" w14:textId="77777777" w:rsidR="00752C27" w:rsidRP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VALOR</w:t>
            </w:r>
          </w:p>
          <w:p w14:paraId="6395A784" w14:textId="77777777" w:rsidR="00752C27" w:rsidRP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UNITARIO</w:t>
            </w:r>
          </w:p>
        </w:tc>
        <w:tc>
          <w:tcPr>
            <w:tcW w:w="1134" w:type="dxa"/>
            <w:tcBorders>
              <w:top w:val="single" w:sz="4" w:space="0" w:color="auto"/>
              <w:left w:val="nil"/>
              <w:bottom w:val="single" w:sz="4" w:space="0" w:color="auto"/>
              <w:right w:val="single" w:sz="4" w:space="0" w:color="auto"/>
            </w:tcBorders>
          </w:tcPr>
          <w:p w14:paraId="5E0B0D66" w14:textId="77777777" w:rsid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VALOR</w:t>
            </w:r>
          </w:p>
          <w:p w14:paraId="7F484D63" w14:textId="3921BAE1" w:rsidR="00752C27" w:rsidRPr="00752C27" w:rsidRDefault="00752C27" w:rsidP="00752C27">
            <w:pPr>
              <w:jc w:val="center"/>
              <w:rPr>
                <w:rFonts w:ascii="Aptos Narrow" w:hAnsi="Aptos Narrow"/>
                <w:color w:val="000000"/>
                <w:sz w:val="22"/>
                <w:szCs w:val="22"/>
              </w:rPr>
            </w:pPr>
            <w:r w:rsidRPr="00752C27">
              <w:rPr>
                <w:rFonts w:ascii="Aptos Narrow" w:hAnsi="Aptos Narrow"/>
                <w:color w:val="000000"/>
                <w:sz w:val="22"/>
                <w:szCs w:val="22"/>
              </w:rPr>
              <w:t>TOTAL</w:t>
            </w:r>
          </w:p>
        </w:tc>
      </w:tr>
      <w:tr w:rsidR="00394E3E" w:rsidRPr="00752C27" w14:paraId="6C5B0C41"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AF30689"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1</w:t>
            </w:r>
          </w:p>
        </w:tc>
        <w:tc>
          <w:tcPr>
            <w:tcW w:w="5336" w:type="dxa"/>
            <w:tcBorders>
              <w:top w:val="nil"/>
              <w:left w:val="nil"/>
              <w:bottom w:val="single" w:sz="4" w:space="0" w:color="auto"/>
              <w:right w:val="single" w:sz="4" w:space="0" w:color="auto"/>
            </w:tcBorders>
            <w:shd w:val="clear" w:color="000000" w:fill="FFFFFF"/>
            <w:vAlign w:val="center"/>
            <w:hideMark/>
          </w:tcPr>
          <w:p w14:paraId="384E94EE"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BANNER (COLORIDO)</w:t>
            </w:r>
            <w:r w:rsidRPr="00752C27">
              <w:rPr>
                <w:rFonts w:ascii="Aptos Narrow" w:hAnsi="Aptos Narrow"/>
                <w:color w:val="000000"/>
                <w:sz w:val="22"/>
                <w:szCs w:val="22"/>
              </w:rPr>
              <w:t xml:space="preserve"> - Tipo de Material: Lona Brilho 440 g, acabamento em bastão com cordão e tripé, tamanho 90 x 120 cm </w:t>
            </w:r>
          </w:p>
        </w:tc>
        <w:tc>
          <w:tcPr>
            <w:tcW w:w="826" w:type="dxa"/>
            <w:tcBorders>
              <w:top w:val="nil"/>
              <w:left w:val="nil"/>
              <w:bottom w:val="single" w:sz="4" w:space="0" w:color="auto"/>
              <w:right w:val="single" w:sz="4" w:space="0" w:color="auto"/>
            </w:tcBorders>
            <w:shd w:val="clear" w:color="000000" w:fill="FFFFFF"/>
            <w:vAlign w:val="center"/>
            <w:hideMark/>
          </w:tcPr>
          <w:p w14:paraId="39B43C2A"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w:t>
            </w:r>
          </w:p>
        </w:tc>
        <w:tc>
          <w:tcPr>
            <w:tcW w:w="1072" w:type="dxa"/>
            <w:tcBorders>
              <w:top w:val="nil"/>
              <w:left w:val="nil"/>
              <w:bottom w:val="single" w:sz="4" w:space="0" w:color="auto"/>
              <w:right w:val="single" w:sz="4" w:space="0" w:color="auto"/>
            </w:tcBorders>
            <w:shd w:val="clear" w:color="000000" w:fill="FFFFFF"/>
            <w:vAlign w:val="center"/>
          </w:tcPr>
          <w:p w14:paraId="5274D898" w14:textId="12D5E5B5"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R$ 146,79</w:t>
            </w:r>
          </w:p>
        </w:tc>
        <w:tc>
          <w:tcPr>
            <w:tcW w:w="1134" w:type="dxa"/>
            <w:tcBorders>
              <w:top w:val="nil"/>
              <w:left w:val="nil"/>
              <w:bottom w:val="single" w:sz="4" w:space="0" w:color="auto"/>
              <w:right w:val="single" w:sz="4" w:space="0" w:color="auto"/>
            </w:tcBorders>
            <w:shd w:val="clear" w:color="000000" w:fill="FFFFFF"/>
            <w:vAlign w:val="center"/>
          </w:tcPr>
          <w:p w14:paraId="67A6280B" w14:textId="74595524"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R$ 2.935,80</w:t>
            </w:r>
          </w:p>
        </w:tc>
      </w:tr>
      <w:tr w:rsidR="00394E3E" w:rsidRPr="00752C27" w14:paraId="38F81CD4"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BF206C8"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w:t>
            </w:r>
          </w:p>
        </w:tc>
        <w:tc>
          <w:tcPr>
            <w:tcW w:w="5336" w:type="dxa"/>
            <w:tcBorders>
              <w:top w:val="nil"/>
              <w:left w:val="nil"/>
              <w:bottom w:val="single" w:sz="4" w:space="0" w:color="auto"/>
              <w:right w:val="single" w:sz="4" w:space="0" w:color="auto"/>
            </w:tcBorders>
            <w:shd w:val="clear" w:color="000000" w:fill="FFFFFF"/>
            <w:vAlign w:val="center"/>
            <w:hideMark/>
          </w:tcPr>
          <w:p w14:paraId="0EFB1986"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BANNER (COLORIDO)</w:t>
            </w:r>
            <w:r w:rsidRPr="00752C27">
              <w:rPr>
                <w:rFonts w:ascii="Aptos Narrow" w:hAnsi="Aptos Narrow"/>
                <w:color w:val="000000"/>
                <w:sz w:val="22"/>
                <w:szCs w:val="22"/>
              </w:rPr>
              <w:t xml:space="preserve"> - Tipo de Material: Lona Fosca 440 g, acabamento com Ilhós, tamanho 300 x 200 cm</w:t>
            </w:r>
          </w:p>
        </w:tc>
        <w:tc>
          <w:tcPr>
            <w:tcW w:w="826" w:type="dxa"/>
            <w:tcBorders>
              <w:top w:val="nil"/>
              <w:left w:val="nil"/>
              <w:bottom w:val="single" w:sz="4" w:space="0" w:color="auto"/>
              <w:right w:val="single" w:sz="4" w:space="0" w:color="auto"/>
            </w:tcBorders>
            <w:shd w:val="clear" w:color="000000" w:fill="FFFFFF"/>
            <w:vAlign w:val="center"/>
            <w:hideMark/>
          </w:tcPr>
          <w:p w14:paraId="520EEEB0"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w:t>
            </w:r>
          </w:p>
        </w:tc>
        <w:tc>
          <w:tcPr>
            <w:tcW w:w="1072" w:type="dxa"/>
            <w:tcBorders>
              <w:top w:val="nil"/>
              <w:left w:val="nil"/>
              <w:bottom w:val="single" w:sz="4" w:space="0" w:color="auto"/>
              <w:right w:val="single" w:sz="4" w:space="0" w:color="auto"/>
            </w:tcBorders>
            <w:shd w:val="clear" w:color="000000" w:fill="FFFFFF"/>
            <w:vAlign w:val="center"/>
          </w:tcPr>
          <w:p w14:paraId="21E7BAF1" w14:textId="637B378E"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R$ 325,99</w:t>
            </w:r>
          </w:p>
        </w:tc>
        <w:tc>
          <w:tcPr>
            <w:tcW w:w="1134" w:type="dxa"/>
            <w:tcBorders>
              <w:top w:val="nil"/>
              <w:left w:val="nil"/>
              <w:bottom w:val="single" w:sz="4" w:space="0" w:color="auto"/>
              <w:right w:val="single" w:sz="4" w:space="0" w:color="auto"/>
            </w:tcBorders>
            <w:shd w:val="clear" w:color="000000" w:fill="FFFFFF"/>
            <w:vAlign w:val="center"/>
          </w:tcPr>
          <w:p w14:paraId="51FB83B2" w14:textId="2762C980"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R$ 6.519,80</w:t>
            </w:r>
          </w:p>
        </w:tc>
      </w:tr>
      <w:tr w:rsidR="00394E3E" w:rsidRPr="00752C27" w14:paraId="2050F875"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176D0B4"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3</w:t>
            </w:r>
          </w:p>
        </w:tc>
        <w:tc>
          <w:tcPr>
            <w:tcW w:w="5336" w:type="dxa"/>
            <w:tcBorders>
              <w:top w:val="nil"/>
              <w:left w:val="nil"/>
              <w:bottom w:val="single" w:sz="4" w:space="0" w:color="auto"/>
              <w:right w:val="single" w:sz="4" w:space="0" w:color="auto"/>
            </w:tcBorders>
            <w:shd w:val="clear" w:color="000000" w:fill="FFFFFF"/>
            <w:vAlign w:val="center"/>
            <w:hideMark/>
          </w:tcPr>
          <w:p w14:paraId="66313B24"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CARTAZES FRENTE (COLORIDO)</w:t>
            </w:r>
            <w:r w:rsidRPr="00752C27">
              <w:rPr>
                <w:rFonts w:ascii="Aptos Narrow" w:hAnsi="Aptos Narrow"/>
                <w:color w:val="000000"/>
                <w:sz w:val="22"/>
                <w:szCs w:val="22"/>
              </w:rPr>
              <w:t xml:space="preserve"> - Tipo de Material: Couché Fosco 115g, A3 (29,7 x 42,0 cm), com fita dupla face aplicada.</w:t>
            </w:r>
          </w:p>
        </w:tc>
        <w:tc>
          <w:tcPr>
            <w:tcW w:w="826" w:type="dxa"/>
            <w:tcBorders>
              <w:top w:val="nil"/>
              <w:left w:val="nil"/>
              <w:bottom w:val="single" w:sz="4" w:space="0" w:color="auto"/>
              <w:right w:val="single" w:sz="4" w:space="0" w:color="auto"/>
            </w:tcBorders>
            <w:shd w:val="clear" w:color="000000" w:fill="FFFFFF"/>
            <w:vAlign w:val="center"/>
            <w:hideMark/>
          </w:tcPr>
          <w:p w14:paraId="09B6C54C"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2.000</w:t>
            </w:r>
          </w:p>
        </w:tc>
        <w:tc>
          <w:tcPr>
            <w:tcW w:w="1072" w:type="dxa"/>
            <w:tcBorders>
              <w:top w:val="nil"/>
              <w:left w:val="nil"/>
              <w:bottom w:val="single" w:sz="4" w:space="0" w:color="auto"/>
              <w:right w:val="single" w:sz="4" w:space="0" w:color="auto"/>
            </w:tcBorders>
            <w:shd w:val="clear" w:color="000000" w:fill="FFFFFF"/>
            <w:vAlign w:val="center"/>
          </w:tcPr>
          <w:p w14:paraId="43BBB9B2" w14:textId="04CE233A"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R$ 1,32</w:t>
            </w:r>
          </w:p>
        </w:tc>
        <w:tc>
          <w:tcPr>
            <w:tcW w:w="1134" w:type="dxa"/>
            <w:tcBorders>
              <w:top w:val="nil"/>
              <w:left w:val="nil"/>
              <w:bottom w:val="single" w:sz="4" w:space="0" w:color="auto"/>
              <w:right w:val="single" w:sz="4" w:space="0" w:color="auto"/>
            </w:tcBorders>
            <w:shd w:val="clear" w:color="000000" w:fill="FFFFFF"/>
            <w:vAlign w:val="center"/>
          </w:tcPr>
          <w:p w14:paraId="13CFA747" w14:textId="3155BCB2"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R$ 2.640,00</w:t>
            </w:r>
          </w:p>
        </w:tc>
      </w:tr>
      <w:tr w:rsidR="00394E3E" w:rsidRPr="00752C27" w14:paraId="53CEFCC0"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D5853AE"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4</w:t>
            </w:r>
          </w:p>
        </w:tc>
        <w:tc>
          <w:tcPr>
            <w:tcW w:w="5336" w:type="dxa"/>
            <w:tcBorders>
              <w:top w:val="nil"/>
              <w:left w:val="nil"/>
              <w:bottom w:val="single" w:sz="4" w:space="0" w:color="auto"/>
              <w:right w:val="single" w:sz="4" w:space="0" w:color="auto"/>
            </w:tcBorders>
            <w:shd w:val="clear" w:color="000000" w:fill="FFFFFF"/>
            <w:vAlign w:val="center"/>
            <w:hideMark/>
          </w:tcPr>
          <w:p w14:paraId="208F1660"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 xml:space="preserve">FOLDER 3 DOBRAS (COLORIDO) </w:t>
            </w:r>
            <w:r w:rsidRPr="00752C27">
              <w:rPr>
                <w:rFonts w:ascii="Aptos Narrow" w:hAnsi="Aptos Narrow"/>
                <w:color w:val="000000"/>
                <w:sz w:val="22"/>
                <w:szCs w:val="22"/>
              </w:rPr>
              <w:t>- Tipo de Material: Couché Fosco 150g, Sanfona (3 Dobras), A6 (10,5 x 14,8 cm).</w:t>
            </w:r>
          </w:p>
        </w:tc>
        <w:tc>
          <w:tcPr>
            <w:tcW w:w="826" w:type="dxa"/>
            <w:tcBorders>
              <w:top w:val="nil"/>
              <w:left w:val="nil"/>
              <w:bottom w:val="single" w:sz="4" w:space="0" w:color="auto"/>
              <w:right w:val="single" w:sz="4" w:space="0" w:color="auto"/>
            </w:tcBorders>
            <w:shd w:val="clear" w:color="000000" w:fill="FFFFFF"/>
            <w:vAlign w:val="center"/>
            <w:hideMark/>
          </w:tcPr>
          <w:p w14:paraId="2C5A2463"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20.000</w:t>
            </w:r>
          </w:p>
        </w:tc>
        <w:tc>
          <w:tcPr>
            <w:tcW w:w="1072" w:type="dxa"/>
            <w:tcBorders>
              <w:top w:val="nil"/>
              <w:left w:val="nil"/>
              <w:bottom w:val="single" w:sz="4" w:space="0" w:color="auto"/>
              <w:right w:val="single" w:sz="4" w:space="0" w:color="auto"/>
            </w:tcBorders>
            <w:shd w:val="clear" w:color="000000" w:fill="FFFFFF"/>
            <w:vAlign w:val="center"/>
          </w:tcPr>
          <w:p w14:paraId="1932B6B2" w14:textId="223D3362"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R$ 0,34</w:t>
            </w:r>
          </w:p>
        </w:tc>
        <w:tc>
          <w:tcPr>
            <w:tcW w:w="1134" w:type="dxa"/>
            <w:tcBorders>
              <w:top w:val="nil"/>
              <w:left w:val="nil"/>
              <w:bottom w:val="single" w:sz="4" w:space="0" w:color="auto"/>
              <w:right w:val="single" w:sz="4" w:space="0" w:color="auto"/>
            </w:tcBorders>
            <w:shd w:val="clear" w:color="000000" w:fill="FFFFFF"/>
            <w:vAlign w:val="center"/>
          </w:tcPr>
          <w:p w14:paraId="49977E24" w14:textId="246E3BA9"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R$ 6.800,00</w:t>
            </w:r>
          </w:p>
        </w:tc>
      </w:tr>
      <w:tr w:rsidR="00394E3E" w:rsidRPr="00752C27" w14:paraId="794AA25B"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6C32B24"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5</w:t>
            </w:r>
          </w:p>
        </w:tc>
        <w:tc>
          <w:tcPr>
            <w:tcW w:w="5336" w:type="dxa"/>
            <w:tcBorders>
              <w:top w:val="nil"/>
              <w:left w:val="nil"/>
              <w:bottom w:val="single" w:sz="4" w:space="0" w:color="auto"/>
              <w:right w:val="single" w:sz="4" w:space="0" w:color="auto"/>
            </w:tcBorders>
            <w:shd w:val="clear" w:color="000000" w:fill="FFFFFF"/>
            <w:vAlign w:val="center"/>
            <w:hideMark/>
          </w:tcPr>
          <w:p w14:paraId="485AD24E"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PANFLETO FRENTE (COLORIDO)</w:t>
            </w:r>
            <w:r w:rsidRPr="00752C27">
              <w:rPr>
                <w:rFonts w:ascii="Aptos Narrow" w:hAnsi="Aptos Narrow"/>
                <w:color w:val="000000"/>
                <w:sz w:val="22"/>
                <w:szCs w:val="22"/>
              </w:rPr>
              <w:t xml:space="preserve"> - Tipo de Material: Couché Fosco 170g, A5 (14,8 x 21,0 cm).</w:t>
            </w:r>
          </w:p>
        </w:tc>
        <w:tc>
          <w:tcPr>
            <w:tcW w:w="826" w:type="dxa"/>
            <w:tcBorders>
              <w:top w:val="nil"/>
              <w:left w:val="nil"/>
              <w:bottom w:val="single" w:sz="4" w:space="0" w:color="auto"/>
              <w:right w:val="single" w:sz="4" w:space="0" w:color="auto"/>
            </w:tcBorders>
            <w:shd w:val="clear" w:color="000000" w:fill="FFFFFF"/>
            <w:vAlign w:val="center"/>
            <w:hideMark/>
          </w:tcPr>
          <w:p w14:paraId="5F42C616"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20.000</w:t>
            </w:r>
          </w:p>
        </w:tc>
        <w:tc>
          <w:tcPr>
            <w:tcW w:w="1072" w:type="dxa"/>
            <w:tcBorders>
              <w:top w:val="nil"/>
              <w:left w:val="nil"/>
              <w:bottom w:val="single" w:sz="4" w:space="0" w:color="auto"/>
              <w:right w:val="single" w:sz="4" w:space="0" w:color="auto"/>
            </w:tcBorders>
            <w:shd w:val="clear" w:color="000000" w:fill="FFFFFF"/>
            <w:vAlign w:val="center"/>
          </w:tcPr>
          <w:p w14:paraId="1FB62C56" w14:textId="21BDD27E"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R$ 0,38</w:t>
            </w:r>
          </w:p>
        </w:tc>
        <w:tc>
          <w:tcPr>
            <w:tcW w:w="1134" w:type="dxa"/>
            <w:tcBorders>
              <w:top w:val="nil"/>
              <w:left w:val="nil"/>
              <w:bottom w:val="single" w:sz="4" w:space="0" w:color="auto"/>
              <w:right w:val="single" w:sz="4" w:space="0" w:color="auto"/>
            </w:tcBorders>
            <w:shd w:val="clear" w:color="000000" w:fill="FFFFFF"/>
            <w:vAlign w:val="center"/>
          </w:tcPr>
          <w:p w14:paraId="2ACF99C3" w14:textId="766264AD"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R$ 7.600,00</w:t>
            </w:r>
          </w:p>
        </w:tc>
      </w:tr>
      <w:tr w:rsidR="00394E3E" w:rsidRPr="00752C27" w14:paraId="55A33483"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F437911"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6</w:t>
            </w:r>
          </w:p>
        </w:tc>
        <w:tc>
          <w:tcPr>
            <w:tcW w:w="5336" w:type="dxa"/>
            <w:tcBorders>
              <w:top w:val="nil"/>
              <w:left w:val="nil"/>
              <w:bottom w:val="single" w:sz="4" w:space="0" w:color="auto"/>
              <w:right w:val="single" w:sz="4" w:space="0" w:color="auto"/>
            </w:tcBorders>
            <w:shd w:val="clear" w:color="000000" w:fill="FFFFFF"/>
            <w:vAlign w:val="center"/>
            <w:hideMark/>
          </w:tcPr>
          <w:p w14:paraId="1A884C55"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PANFLETO FRENTE E VERSO (COLORIDO)</w:t>
            </w:r>
            <w:r w:rsidRPr="00752C27">
              <w:rPr>
                <w:rFonts w:ascii="Aptos Narrow" w:hAnsi="Aptos Narrow"/>
                <w:color w:val="000000"/>
                <w:sz w:val="22"/>
                <w:szCs w:val="22"/>
              </w:rPr>
              <w:t xml:space="preserve"> - Tipo de Material:  Couché Fosco 170g, A5 (14,8 x 21,0 cm).</w:t>
            </w:r>
          </w:p>
        </w:tc>
        <w:tc>
          <w:tcPr>
            <w:tcW w:w="826" w:type="dxa"/>
            <w:tcBorders>
              <w:top w:val="nil"/>
              <w:left w:val="nil"/>
              <w:bottom w:val="single" w:sz="4" w:space="0" w:color="auto"/>
              <w:right w:val="single" w:sz="4" w:space="0" w:color="auto"/>
            </w:tcBorders>
            <w:shd w:val="clear" w:color="000000" w:fill="FFFFFF"/>
            <w:vAlign w:val="center"/>
            <w:hideMark/>
          </w:tcPr>
          <w:p w14:paraId="79E51378"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20.000</w:t>
            </w:r>
          </w:p>
        </w:tc>
        <w:tc>
          <w:tcPr>
            <w:tcW w:w="1072" w:type="dxa"/>
            <w:tcBorders>
              <w:top w:val="nil"/>
              <w:left w:val="nil"/>
              <w:bottom w:val="single" w:sz="4" w:space="0" w:color="auto"/>
              <w:right w:val="single" w:sz="4" w:space="0" w:color="auto"/>
            </w:tcBorders>
            <w:shd w:val="clear" w:color="000000" w:fill="FFFFFF"/>
            <w:vAlign w:val="center"/>
          </w:tcPr>
          <w:p w14:paraId="6428E471" w14:textId="724D2347"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R$ 0,38</w:t>
            </w:r>
          </w:p>
        </w:tc>
        <w:tc>
          <w:tcPr>
            <w:tcW w:w="1134" w:type="dxa"/>
            <w:tcBorders>
              <w:top w:val="nil"/>
              <w:left w:val="nil"/>
              <w:bottom w:val="single" w:sz="4" w:space="0" w:color="auto"/>
              <w:right w:val="single" w:sz="4" w:space="0" w:color="auto"/>
            </w:tcBorders>
            <w:shd w:val="clear" w:color="000000" w:fill="FFFFFF"/>
            <w:vAlign w:val="center"/>
          </w:tcPr>
          <w:p w14:paraId="0FD0BB04" w14:textId="4182AFE8"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R$ 7.600,00</w:t>
            </w:r>
          </w:p>
        </w:tc>
      </w:tr>
      <w:tr w:rsidR="00394E3E" w:rsidRPr="00752C27" w14:paraId="61AD93AD"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12257EF"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7</w:t>
            </w:r>
          </w:p>
        </w:tc>
        <w:tc>
          <w:tcPr>
            <w:tcW w:w="5336" w:type="dxa"/>
            <w:tcBorders>
              <w:top w:val="nil"/>
              <w:left w:val="nil"/>
              <w:bottom w:val="single" w:sz="4" w:space="0" w:color="auto"/>
              <w:right w:val="single" w:sz="4" w:space="0" w:color="auto"/>
            </w:tcBorders>
            <w:shd w:val="clear" w:color="000000" w:fill="FFFFFF"/>
            <w:hideMark/>
          </w:tcPr>
          <w:p w14:paraId="4D945D91" w14:textId="77777777" w:rsidR="00394E3E" w:rsidRPr="00752C27" w:rsidRDefault="00394E3E" w:rsidP="00394E3E">
            <w:pPr>
              <w:rPr>
                <w:rFonts w:ascii="Aptos Narrow" w:hAnsi="Aptos Narrow"/>
                <w:sz w:val="22"/>
                <w:szCs w:val="22"/>
              </w:rPr>
            </w:pPr>
            <w:r w:rsidRPr="00752C27">
              <w:rPr>
                <w:rFonts w:ascii="Aptos Narrow" w:hAnsi="Aptos Narrow"/>
                <w:b/>
                <w:bCs/>
                <w:sz w:val="22"/>
                <w:szCs w:val="22"/>
              </w:rPr>
              <w:t>COPO PERSONALIZADO</w:t>
            </w:r>
            <w:r w:rsidRPr="00752C27">
              <w:rPr>
                <w:rFonts w:ascii="Aptos Narrow" w:hAnsi="Aptos Narrow"/>
                <w:sz w:val="22"/>
                <w:szCs w:val="22"/>
              </w:rPr>
              <w:t xml:space="preserve"> - Tipo de Material: Em fibra de bambu, 450 ml, cor natural, com impressão e logo personalizável.</w:t>
            </w:r>
          </w:p>
        </w:tc>
        <w:tc>
          <w:tcPr>
            <w:tcW w:w="826" w:type="dxa"/>
            <w:tcBorders>
              <w:top w:val="nil"/>
              <w:left w:val="nil"/>
              <w:bottom w:val="single" w:sz="4" w:space="0" w:color="auto"/>
              <w:right w:val="single" w:sz="4" w:space="0" w:color="auto"/>
            </w:tcBorders>
            <w:shd w:val="clear" w:color="000000" w:fill="FFFFFF"/>
            <w:vAlign w:val="center"/>
            <w:hideMark/>
          </w:tcPr>
          <w:p w14:paraId="4FD65353"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500</w:t>
            </w:r>
          </w:p>
        </w:tc>
        <w:tc>
          <w:tcPr>
            <w:tcW w:w="1072" w:type="dxa"/>
            <w:tcBorders>
              <w:top w:val="nil"/>
              <w:left w:val="nil"/>
              <w:bottom w:val="single" w:sz="4" w:space="0" w:color="auto"/>
              <w:right w:val="single" w:sz="4" w:space="0" w:color="auto"/>
            </w:tcBorders>
            <w:shd w:val="clear" w:color="000000" w:fill="FFFFFF"/>
            <w:vAlign w:val="center"/>
          </w:tcPr>
          <w:p w14:paraId="6C477436" w14:textId="0835E8B9"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R$ 14,43</w:t>
            </w:r>
          </w:p>
        </w:tc>
        <w:tc>
          <w:tcPr>
            <w:tcW w:w="1134" w:type="dxa"/>
            <w:tcBorders>
              <w:top w:val="nil"/>
              <w:left w:val="nil"/>
              <w:bottom w:val="single" w:sz="4" w:space="0" w:color="auto"/>
              <w:right w:val="single" w:sz="4" w:space="0" w:color="auto"/>
            </w:tcBorders>
            <w:shd w:val="clear" w:color="000000" w:fill="FFFFFF"/>
            <w:vAlign w:val="center"/>
          </w:tcPr>
          <w:p w14:paraId="0C422C63" w14:textId="4F42D1B4"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R$ 7.215,00</w:t>
            </w:r>
          </w:p>
        </w:tc>
      </w:tr>
      <w:tr w:rsidR="00394E3E" w:rsidRPr="00752C27" w14:paraId="6B4C7DA0"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B073926"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8</w:t>
            </w:r>
          </w:p>
        </w:tc>
        <w:tc>
          <w:tcPr>
            <w:tcW w:w="5336" w:type="dxa"/>
            <w:tcBorders>
              <w:top w:val="nil"/>
              <w:left w:val="nil"/>
              <w:bottom w:val="single" w:sz="4" w:space="0" w:color="auto"/>
              <w:right w:val="single" w:sz="4" w:space="0" w:color="auto"/>
            </w:tcBorders>
            <w:shd w:val="clear" w:color="000000" w:fill="FFFFFF"/>
            <w:vAlign w:val="center"/>
            <w:hideMark/>
          </w:tcPr>
          <w:p w14:paraId="3F2856D3"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PASTA PERSONALIZADA</w:t>
            </w:r>
            <w:r w:rsidRPr="00752C27">
              <w:rPr>
                <w:rFonts w:ascii="Aptos Narrow" w:hAnsi="Aptos Narrow"/>
                <w:color w:val="000000"/>
                <w:sz w:val="22"/>
                <w:szCs w:val="22"/>
              </w:rPr>
              <w:t xml:space="preserve"> - Tipo de Material: Papel Cartão 300 g, Laminação Brilho Frente, 21,5 x 30,3 cm (Com Orelha), com impressão e logo personalizável.</w:t>
            </w:r>
          </w:p>
        </w:tc>
        <w:tc>
          <w:tcPr>
            <w:tcW w:w="826" w:type="dxa"/>
            <w:tcBorders>
              <w:top w:val="nil"/>
              <w:left w:val="nil"/>
              <w:bottom w:val="single" w:sz="4" w:space="0" w:color="auto"/>
              <w:right w:val="single" w:sz="4" w:space="0" w:color="auto"/>
            </w:tcBorders>
            <w:shd w:val="clear" w:color="000000" w:fill="FFFFFF"/>
            <w:vAlign w:val="center"/>
            <w:hideMark/>
          </w:tcPr>
          <w:p w14:paraId="0997A556"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2.000</w:t>
            </w:r>
          </w:p>
        </w:tc>
        <w:tc>
          <w:tcPr>
            <w:tcW w:w="1072" w:type="dxa"/>
            <w:tcBorders>
              <w:top w:val="nil"/>
              <w:left w:val="nil"/>
              <w:bottom w:val="single" w:sz="4" w:space="0" w:color="auto"/>
              <w:right w:val="single" w:sz="4" w:space="0" w:color="auto"/>
            </w:tcBorders>
            <w:shd w:val="clear" w:color="000000" w:fill="FFFFFF"/>
            <w:vAlign w:val="center"/>
          </w:tcPr>
          <w:p w14:paraId="19AE8F10" w14:textId="60CD872A"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R$ 2,43</w:t>
            </w:r>
          </w:p>
        </w:tc>
        <w:tc>
          <w:tcPr>
            <w:tcW w:w="1134" w:type="dxa"/>
            <w:tcBorders>
              <w:top w:val="nil"/>
              <w:left w:val="nil"/>
              <w:bottom w:val="single" w:sz="4" w:space="0" w:color="auto"/>
              <w:right w:val="single" w:sz="4" w:space="0" w:color="auto"/>
            </w:tcBorders>
            <w:shd w:val="clear" w:color="000000" w:fill="FFFFFF"/>
            <w:vAlign w:val="center"/>
          </w:tcPr>
          <w:p w14:paraId="58B322D7" w14:textId="41B7C7CB"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R$ 4.860,00</w:t>
            </w:r>
          </w:p>
        </w:tc>
      </w:tr>
      <w:tr w:rsidR="00394E3E" w:rsidRPr="00752C27" w14:paraId="20B0A009" w14:textId="77777777" w:rsidTr="00752C27">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07C5610"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9</w:t>
            </w:r>
          </w:p>
        </w:tc>
        <w:tc>
          <w:tcPr>
            <w:tcW w:w="5336" w:type="dxa"/>
            <w:tcBorders>
              <w:top w:val="nil"/>
              <w:left w:val="nil"/>
              <w:bottom w:val="single" w:sz="4" w:space="0" w:color="auto"/>
              <w:right w:val="single" w:sz="4" w:space="0" w:color="auto"/>
            </w:tcBorders>
            <w:shd w:val="clear" w:color="000000" w:fill="FFFFFF"/>
            <w:vAlign w:val="center"/>
            <w:hideMark/>
          </w:tcPr>
          <w:p w14:paraId="6CFE963A" w14:textId="77777777" w:rsidR="00394E3E" w:rsidRPr="00752C27" w:rsidRDefault="00394E3E" w:rsidP="00394E3E">
            <w:pPr>
              <w:rPr>
                <w:rFonts w:ascii="Aptos Narrow" w:hAnsi="Aptos Narrow"/>
                <w:color w:val="000000"/>
                <w:sz w:val="22"/>
                <w:szCs w:val="22"/>
              </w:rPr>
            </w:pPr>
            <w:r w:rsidRPr="00752C27">
              <w:rPr>
                <w:rFonts w:ascii="Aptos Narrow" w:hAnsi="Aptos Narrow"/>
                <w:b/>
                <w:bCs/>
                <w:color w:val="000000"/>
                <w:sz w:val="22"/>
                <w:szCs w:val="22"/>
              </w:rPr>
              <w:t xml:space="preserve">BLOCO DE NOTA (COLORIDO) </w:t>
            </w:r>
            <w:r w:rsidRPr="00752C27">
              <w:rPr>
                <w:rFonts w:ascii="Aptos Narrow" w:hAnsi="Aptos Narrow"/>
                <w:color w:val="000000"/>
                <w:sz w:val="22"/>
                <w:szCs w:val="22"/>
              </w:rPr>
              <w:t xml:space="preserve">- Tipo de Material: Offset 90g, A5 (14,8 X 21,0 cm), 50 folhas, com impressão na capa identificando, e caneta azul ponta fina. </w:t>
            </w:r>
          </w:p>
        </w:tc>
        <w:tc>
          <w:tcPr>
            <w:tcW w:w="826" w:type="dxa"/>
            <w:tcBorders>
              <w:top w:val="nil"/>
              <w:left w:val="nil"/>
              <w:bottom w:val="single" w:sz="4" w:space="0" w:color="auto"/>
              <w:right w:val="single" w:sz="4" w:space="0" w:color="auto"/>
            </w:tcBorders>
            <w:shd w:val="clear" w:color="000000" w:fill="FFFFFF"/>
            <w:vAlign w:val="center"/>
            <w:hideMark/>
          </w:tcPr>
          <w:p w14:paraId="7DD616FE" w14:textId="77777777" w:rsidR="00394E3E" w:rsidRPr="00752C27" w:rsidRDefault="00394E3E" w:rsidP="00394E3E">
            <w:pPr>
              <w:jc w:val="center"/>
              <w:rPr>
                <w:rFonts w:ascii="Aptos Narrow" w:hAnsi="Aptos Narrow"/>
                <w:color w:val="000000"/>
                <w:sz w:val="22"/>
                <w:szCs w:val="22"/>
              </w:rPr>
            </w:pPr>
            <w:r w:rsidRPr="00752C27">
              <w:rPr>
                <w:rFonts w:ascii="Aptos Narrow" w:hAnsi="Aptos Narrow"/>
                <w:color w:val="000000"/>
                <w:sz w:val="22"/>
                <w:szCs w:val="22"/>
              </w:rPr>
              <w:t>2.000</w:t>
            </w:r>
          </w:p>
        </w:tc>
        <w:tc>
          <w:tcPr>
            <w:tcW w:w="1072" w:type="dxa"/>
            <w:tcBorders>
              <w:top w:val="nil"/>
              <w:left w:val="nil"/>
              <w:bottom w:val="single" w:sz="4" w:space="0" w:color="auto"/>
              <w:right w:val="single" w:sz="4" w:space="0" w:color="auto"/>
            </w:tcBorders>
            <w:shd w:val="clear" w:color="000000" w:fill="FFFFFF"/>
            <w:vAlign w:val="center"/>
          </w:tcPr>
          <w:p w14:paraId="193D0C15" w14:textId="27C82B39"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R$ 8,08</w:t>
            </w:r>
          </w:p>
        </w:tc>
        <w:tc>
          <w:tcPr>
            <w:tcW w:w="1134" w:type="dxa"/>
            <w:tcBorders>
              <w:top w:val="nil"/>
              <w:left w:val="nil"/>
              <w:bottom w:val="single" w:sz="4" w:space="0" w:color="auto"/>
              <w:right w:val="single" w:sz="4" w:space="0" w:color="auto"/>
            </w:tcBorders>
            <w:shd w:val="clear" w:color="000000" w:fill="FFFFFF"/>
            <w:vAlign w:val="center"/>
          </w:tcPr>
          <w:p w14:paraId="56053434" w14:textId="372C4918" w:rsidR="00394E3E" w:rsidRPr="00752C27" w:rsidRDefault="00394E3E" w:rsidP="00394E3E">
            <w:pPr>
              <w:jc w:val="center"/>
              <w:rPr>
                <w:rFonts w:ascii="Aptos Narrow" w:hAnsi="Aptos Narrow"/>
                <w:color w:val="000000"/>
                <w:sz w:val="22"/>
                <w:szCs w:val="22"/>
              </w:rPr>
            </w:pPr>
            <w:r>
              <w:rPr>
                <w:rFonts w:ascii="Arial" w:hAnsi="Arial" w:cs="Arial"/>
                <w:color w:val="000000"/>
                <w:sz w:val="20"/>
              </w:rPr>
              <w:t>R$ 16.160,00</w:t>
            </w:r>
          </w:p>
        </w:tc>
      </w:tr>
    </w:tbl>
    <w:p w14:paraId="555E4200" w14:textId="77777777" w:rsidR="006D6FD3" w:rsidRDefault="006D6FD3" w:rsidP="006D6FD3">
      <w:pPr>
        <w:pStyle w:val="PargrafodaLista"/>
        <w:ind w:left="426" w:firstLine="0"/>
        <w:rPr>
          <w:rFonts w:ascii="Times New Roman" w:hAnsi="Times New Roman"/>
          <w:sz w:val="24"/>
          <w:szCs w:val="24"/>
        </w:rPr>
      </w:pPr>
    </w:p>
    <w:p w14:paraId="682DF945" w14:textId="27432139" w:rsidR="00A6021D" w:rsidRPr="00AE05DE" w:rsidRDefault="00A6021D" w:rsidP="00A83F09">
      <w:pPr>
        <w:pStyle w:val="PargrafodaLista"/>
        <w:numPr>
          <w:ilvl w:val="1"/>
          <w:numId w:val="10"/>
        </w:numPr>
        <w:ind w:left="426" w:firstLine="0"/>
        <w:rPr>
          <w:rFonts w:ascii="Times New Roman" w:hAnsi="Times New Roman"/>
          <w:sz w:val="24"/>
          <w:szCs w:val="24"/>
        </w:rPr>
      </w:pPr>
      <w:r w:rsidRPr="00AE05DE">
        <w:rPr>
          <w:rFonts w:ascii="Times New Roman" w:hAnsi="Times New Roman"/>
          <w:sz w:val="24"/>
          <w:szCs w:val="24"/>
        </w:rPr>
        <w:lastRenderedPageBreak/>
        <w:t>As informações constantes na tabela acima contêm a descrição dos itens que compõem o objeto do presente processo, bem como indicação das quantidades estimada</w:t>
      </w:r>
      <w:r w:rsidR="00DF4DFF">
        <w:rPr>
          <w:rFonts w:ascii="Times New Roman" w:hAnsi="Times New Roman"/>
          <w:sz w:val="24"/>
          <w:szCs w:val="24"/>
        </w:rPr>
        <w:t>s e suas respectivas unidades de medida</w:t>
      </w:r>
      <w:r w:rsidRPr="00AE05DE">
        <w:rPr>
          <w:rFonts w:ascii="Times New Roman" w:hAnsi="Times New Roman"/>
          <w:sz w:val="24"/>
          <w:szCs w:val="24"/>
        </w:rPr>
        <w:t xml:space="preserve">. </w:t>
      </w:r>
    </w:p>
    <w:p w14:paraId="46C0B125" w14:textId="77777777" w:rsidR="00A80260" w:rsidRDefault="00A80260" w:rsidP="00A83F09">
      <w:pPr>
        <w:pStyle w:val="PargrafodaLista"/>
        <w:numPr>
          <w:ilvl w:val="1"/>
          <w:numId w:val="10"/>
        </w:numPr>
        <w:ind w:left="426" w:firstLine="0"/>
        <w:rPr>
          <w:rFonts w:ascii="Times New Roman" w:hAnsi="Times New Roman"/>
          <w:sz w:val="24"/>
          <w:szCs w:val="24"/>
        </w:rPr>
      </w:pPr>
      <w:r w:rsidRPr="00524F97">
        <w:rPr>
          <w:rFonts w:ascii="Times New Roman" w:hAnsi="Times New Roman"/>
          <w:sz w:val="24"/>
          <w:szCs w:val="24"/>
        </w:rPr>
        <w:t xml:space="preserve">O objeto desta </w:t>
      </w:r>
      <w:r w:rsidRPr="00AF6678">
        <w:rPr>
          <w:rFonts w:ascii="Times New Roman" w:hAnsi="Times New Roman"/>
          <w:sz w:val="24"/>
          <w:szCs w:val="24"/>
        </w:rPr>
        <w:t>contratação não se</w:t>
      </w:r>
      <w:r w:rsidRPr="00524F97">
        <w:rPr>
          <w:rFonts w:ascii="Times New Roman" w:hAnsi="Times New Roman"/>
          <w:sz w:val="24"/>
          <w:szCs w:val="24"/>
        </w:rPr>
        <w:t xml:space="preserve"> enquadra como sendo de bem de luxo, conforme </w:t>
      </w:r>
      <w:r w:rsidR="005426EA" w:rsidRPr="00524F97">
        <w:rPr>
          <w:rFonts w:ascii="Times New Roman" w:hAnsi="Times New Roman"/>
          <w:sz w:val="24"/>
          <w:szCs w:val="24"/>
        </w:rPr>
        <w:t xml:space="preserve">artigos 174 e seguintes do </w:t>
      </w:r>
      <w:r w:rsidRPr="00524F97">
        <w:rPr>
          <w:rFonts w:ascii="Times New Roman" w:hAnsi="Times New Roman"/>
          <w:sz w:val="24"/>
          <w:szCs w:val="24"/>
        </w:rPr>
        <w:t xml:space="preserve">Decreto nº </w:t>
      </w:r>
      <w:r w:rsidR="005426EA" w:rsidRPr="00524F97">
        <w:rPr>
          <w:rFonts w:ascii="Times New Roman" w:hAnsi="Times New Roman"/>
          <w:sz w:val="24"/>
          <w:szCs w:val="24"/>
        </w:rPr>
        <w:t>14.730/2023</w:t>
      </w:r>
      <w:r w:rsidR="004E1BB6">
        <w:rPr>
          <w:rFonts w:ascii="Times New Roman" w:hAnsi="Times New Roman"/>
          <w:sz w:val="24"/>
          <w:szCs w:val="24"/>
        </w:rPr>
        <w:t xml:space="preserve"> </w:t>
      </w:r>
      <w:r w:rsidR="00700713">
        <w:rPr>
          <w:rFonts w:ascii="Times New Roman" w:hAnsi="Times New Roman"/>
          <w:sz w:val="24"/>
          <w:szCs w:val="24"/>
        </w:rPr>
        <w:t xml:space="preserve">e </w:t>
      </w:r>
      <w:r w:rsidR="004E1BB6">
        <w:rPr>
          <w:rFonts w:ascii="Times New Roman" w:hAnsi="Times New Roman"/>
          <w:sz w:val="24"/>
          <w:szCs w:val="24"/>
        </w:rPr>
        <w:t>suas eventuais alterações</w:t>
      </w:r>
      <w:r w:rsidR="005426EA" w:rsidRPr="00524F97">
        <w:rPr>
          <w:rFonts w:ascii="Times New Roman" w:hAnsi="Times New Roman"/>
          <w:sz w:val="24"/>
          <w:szCs w:val="24"/>
        </w:rPr>
        <w:t>.</w:t>
      </w:r>
    </w:p>
    <w:p w14:paraId="6958B38D" w14:textId="77777777" w:rsidR="00A6021D" w:rsidRPr="00AE05DE" w:rsidRDefault="00A6021D" w:rsidP="00A83F09">
      <w:pPr>
        <w:pStyle w:val="PargrafodaLista"/>
        <w:numPr>
          <w:ilvl w:val="1"/>
          <w:numId w:val="10"/>
        </w:numPr>
        <w:ind w:left="426" w:firstLine="0"/>
        <w:rPr>
          <w:rFonts w:ascii="Times New Roman" w:hAnsi="Times New Roman"/>
          <w:sz w:val="24"/>
          <w:szCs w:val="24"/>
        </w:rPr>
      </w:pPr>
      <w:r w:rsidRPr="00AE05DE">
        <w:rPr>
          <w:rFonts w:ascii="Times New Roman" w:hAnsi="Times New Roman"/>
          <w:sz w:val="24"/>
          <w:szCs w:val="24"/>
        </w:rPr>
        <w:t xml:space="preserve">Trata-se de </w:t>
      </w:r>
      <w:r w:rsidRPr="00AE05DE">
        <w:rPr>
          <w:rFonts w:ascii="Times New Roman" w:hAnsi="Times New Roman"/>
          <w:sz w:val="24"/>
          <w:szCs w:val="24"/>
          <w:u w:val="single"/>
        </w:rPr>
        <w:t>bem comum</w:t>
      </w:r>
      <w:r w:rsidRPr="00AE05DE">
        <w:rPr>
          <w:rFonts w:ascii="Times New Roman" w:hAnsi="Times New Roman"/>
          <w:sz w:val="24"/>
          <w:szCs w:val="24"/>
        </w:rPr>
        <w:t xml:space="preserve"> e sem fornecimento de mão de obra em regime de dedicação exclusiva, a ser contratado mediante dispensa de licitação, conforme d</w:t>
      </w:r>
      <w:r w:rsidR="00913C5B">
        <w:rPr>
          <w:rFonts w:ascii="Times New Roman" w:hAnsi="Times New Roman"/>
          <w:sz w:val="24"/>
          <w:szCs w:val="24"/>
        </w:rPr>
        <w:t>efinido no art. 75, II da Lei n</w:t>
      </w:r>
      <w:r w:rsidRPr="00AE05DE">
        <w:rPr>
          <w:rFonts w:ascii="Times New Roman" w:hAnsi="Times New Roman"/>
          <w:sz w:val="24"/>
          <w:szCs w:val="24"/>
        </w:rPr>
        <w:t xml:space="preserve">º 14.133/2021, e, em conformidade com o art. </w:t>
      </w:r>
      <w:r w:rsidR="00DF4DFF">
        <w:rPr>
          <w:rFonts w:ascii="Times New Roman" w:hAnsi="Times New Roman"/>
          <w:sz w:val="24"/>
          <w:szCs w:val="24"/>
        </w:rPr>
        <w:t xml:space="preserve">80 </w:t>
      </w:r>
      <w:r w:rsidRPr="00AE05DE">
        <w:rPr>
          <w:rFonts w:ascii="Times New Roman" w:hAnsi="Times New Roman"/>
          <w:sz w:val="24"/>
          <w:szCs w:val="24"/>
        </w:rPr>
        <w:t>do Decreto municipal 14.730/2023 e suas eventuais alterações, uma vez que os padrões de desempenho e qualidade estão objetivamente definidos, tendo como base as especificações usuais de mercado.</w:t>
      </w:r>
    </w:p>
    <w:p w14:paraId="0AED23A2" w14:textId="4D72172F" w:rsidR="004E1BB6" w:rsidRPr="002E4D0E" w:rsidRDefault="00F15851" w:rsidP="00A83F09">
      <w:pPr>
        <w:pStyle w:val="PargrafodaLista"/>
        <w:numPr>
          <w:ilvl w:val="1"/>
          <w:numId w:val="10"/>
        </w:numPr>
        <w:ind w:left="426" w:firstLine="0"/>
        <w:rPr>
          <w:rFonts w:ascii="Times New Roman" w:eastAsia="MS Gothic" w:hAnsi="Times New Roman"/>
          <w:b/>
          <w:bCs/>
          <w:color w:val="000000" w:themeColor="text1"/>
          <w:sz w:val="24"/>
          <w:szCs w:val="24"/>
        </w:rPr>
      </w:pPr>
      <w:r w:rsidRPr="002E4D0E">
        <w:rPr>
          <w:rFonts w:ascii="Times New Roman" w:hAnsi="Times New Roman"/>
          <w:sz w:val="24"/>
          <w:szCs w:val="24"/>
        </w:rPr>
        <w:t xml:space="preserve">Considerando a natureza do objeto pretendido, trata-se de </w:t>
      </w:r>
      <w:r w:rsidR="00392D24">
        <w:rPr>
          <w:rFonts w:ascii="Times New Roman" w:hAnsi="Times New Roman"/>
          <w:sz w:val="24"/>
          <w:szCs w:val="24"/>
        </w:rPr>
        <w:t>serviço de fornecimento</w:t>
      </w:r>
      <w:r w:rsidRPr="002E4D0E">
        <w:rPr>
          <w:rFonts w:ascii="Times New Roman" w:hAnsi="Times New Roman"/>
          <w:sz w:val="24"/>
          <w:szCs w:val="24"/>
        </w:rPr>
        <w:t xml:space="preserve"> com entrega em remessa única e imediata, </w:t>
      </w:r>
      <w:r w:rsidR="004E1BB6" w:rsidRPr="002E4D0E">
        <w:rPr>
          <w:rFonts w:ascii="Times New Roman" w:hAnsi="Times New Roman"/>
          <w:sz w:val="24"/>
          <w:szCs w:val="24"/>
        </w:rPr>
        <w:t>não havendo necessidade de formalização de contrato.</w:t>
      </w:r>
      <w:r w:rsidR="004E1BB6" w:rsidRPr="002E4D0E">
        <w:rPr>
          <w:rFonts w:ascii="Times New Roman" w:hAnsi="Times New Roman"/>
          <w:b/>
          <w:bCs/>
          <w:sz w:val="24"/>
          <w:szCs w:val="24"/>
        </w:rPr>
        <w:t xml:space="preserve"> </w:t>
      </w:r>
    </w:p>
    <w:p w14:paraId="467CB78C" w14:textId="77777777" w:rsidR="00A34952" w:rsidRPr="004E1BB6" w:rsidRDefault="00A34952" w:rsidP="00A83F09">
      <w:pPr>
        <w:pStyle w:val="PargrafodaLista"/>
        <w:numPr>
          <w:ilvl w:val="0"/>
          <w:numId w:val="15"/>
        </w:numPr>
        <w:shd w:val="clear" w:color="auto" w:fill="F4B083" w:themeFill="accent2" w:themeFillTint="99"/>
        <w:ind w:left="0" w:firstLine="0"/>
        <w:contextualSpacing/>
        <w:rPr>
          <w:rFonts w:ascii="Times New Roman" w:eastAsia="MS Gothic" w:hAnsi="Times New Roman"/>
          <w:b/>
          <w:bCs/>
          <w:color w:val="000000" w:themeColor="text1"/>
          <w:sz w:val="24"/>
          <w:szCs w:val="24"/>
        </w:rPr>
      </w:pPr>
      <w:r w:rsidRPr="004E1BB6">
        <w:rPr>
          <w:rFonts w:ascii="Times New Roman" w:eastAsia="MS Gothic" w:hAnsi="Times New Roman"/>
          <w:b/>
          <w:bCs/>
          <w:color w:val="000000" w:themeColor="text1"/>
          <w:sz w:val="24"/>
          <w:szCs w:val="24"/>
        </w:rPr>
        <w:t>FUNDAMENTAÇÃO E DESCRIÇÃO DA NECESSIDADE DA CONTRATAÇÃO</w:t>
      </w:r>
    </w:p>
    <w:p w14:paraId="399A4A74" w14:textId="77777777" w:rsidR="00B54C30" w:rsidRDefault="00B54C30" w:rsidP="00A83F09">
      <w:pPr>
        <w:pStyle w:val="PargrafodaLista"/>
        <w:numPr>
          <w:ilvl w:val="1"/>
          <w:numId w:val="12"/>
        </w:numPr>
        <w:ind w:left="0" w:firstLine="0"/>
        <w:rPr>
          <w:rFonts w:ascii="Times New Roman" w:hAnsi="Times New Roman"/>
          <w:sz w:val="24"/>
          <w:szCs w:val="24"/>
        </w:rPr>
      </w:pPr>
      <w:r>
        <w:rPr>
          <w:rFonts w:ascii="Times New Roman" w:hAnsi="Times New Roman"/>
          <w:sz w:val="24"/>
          <w:szCs w:val="24"/>
        </w:rPr>
        <w:t xml:space="preserve">Da necessidade do objeto </w:t>
      </w:r>
    </w:p>
    <w:p w14:paraId="6F2720C0" w14:textId="0EB99121" w:rsidR="00003B07" w:rsidRPr="00511E71" w:rsidRDefault="00D56FB6" w:rsidP="00003B07">
      <w:pPr>
        <w:pStyle w:val="PargrafodaLista"/>
        <w:numPr>
          <w:ilvl w:val="2"/>
          <w:numId w:val="12"/>
        </w:numPr>
        <w:ind w:left="284" w:firstLine="0"/>
        <w:rPr>
          <w:rFonts w:ascii="Times New Roman" w:hAnsi="Times New Roman"/>
          <w:sz w:val="24"/>
          <w:szCs w:val="24"/>
        </w:rPr>
      </w:pPr>
      <w:r w:rsidRPr="00511E71">
        <w:rPr>
          <w:rFonts w:ascii="Times New Roman" w:hAnsi="Times New Roman"/>
          <w:sz w:val="24"/>
          <w:szCs w:val="24"/>
        </w:rPr>
        <w:t>A Secretaria Municipal de Assistência Social e Economia Solidária (SMASES)</w:t>
      </w:r>
      <w:r w:rsidR="00003B07" w:rsidRPr="00511E71">
        <w:rPr>
          <w:rFonts w:ascii="Times New Roman" w:hAnsi="Times New Roman"/>
          <w:sz w:val="24"/>
          <w:szCs w:val="24"/>
        </w:rPr>
        <w:t>,</w:t>
      </w:r>
      <w:r w:rsidRPr="00511E71">
        <w:rPr>
          <w:rFonts w:ascii="Times New Roman" w:hAnsi="Times New Roman"/>
          <w:sz w:val="24"/>
          <w:szCs w:val="24"/>
        </w:rPr>
        <w:t xml:space="preserve"> reconhece a ne</w:t>
      </w:r>
      <w:r w:rsidR="00913C5B" w:rsidRPr="00511E71">
        <w:rPr>
          <w:rFonts w:ascii="Times New Roman" w:hAnsi="Times New Roman"/>
          <w:sz w:val="24"/>
          <w:szCs w:val="24"/>
        </w:rPr>
        <w:t xml:space="preserve">cessidade </w:t>
      </w:r>
      <w:r w:rsidR="00BB3286" w:rsidRPr="00511E71">
        <w:rPr>
          <w:rFonts w:ascii="Times New Roman" w:hAnsi="Times New Roman"/>
          <w:sz w:val="24"/>
          <w:szCs w:val="24"/>
        </w:rPr>
        <w:t>de garantir material gráfico para ações</w:t>
      </w:r>
      <w:r w:rsidR="00233751">
        <w:rPr>
          <w:rFonts w:ascii="Times New Roman" w:hAnsi="Times New Roman"/>
          <w:sz w:val="24"/>
          <w:szCs w:val="24"/>
        </w:rPr>
        <w:t xml:space="preserve"> formativas</w:t>
      </w:r>
      <w:r w:rsidR="00BB3286" w:rsidRPr="00511E71">
        <w:rPr>
          <w:rFonts w:ascii="Times New Roman" w:hAnsi="Times New Roman"/>
          <w:sz w:val="24"/>
          <w:szCs w:val="24"/>
        </w:rPr>
        <w:t xml:space="preserve"> desta secretaria. Essas ações têm como finalidade </w:t>
      </w:r>
      <w:r w:rsidR="00003B07" w:rsidRPr="00511E71">
        <w:rPr>
          <w:rFonts w:ascii="Times New Roman" w:hAnsi="Times New Roman"/>
          <w:sz w:val="24"/>
          <w:szCs w:val="24"/>
        </w:rPr>
        <w:t xml:space="preserve">a </w:t>
      </w:r>
      <w:r w:rsidR="00182D99">
        <w:rPr>
          <w:rFonts w:ascii="Times New Roman" w:hAnsi="Times New Roman"/>
          <w:sz w:val="24"/>
          <w:szCs w:val="24"/>
        </w:rPr>
        <w:t xml:space="preserve">disseminação de </w:t>
      </w:r>
      <w:r w:rsidR="00182D99" w:rsidRPr="00182D99">
        <w:rPr>
          <w:rFonts w:ascii="Times New Roman" w:hAnsi="Times New Roman"/>
          <w:sz w:val="24"/>
          <w:szCs w:val="24"/>
        </w:rPr>
        <w:t xml:space="preserve">informações </w:t>
      </w:r>
      <w:r w:rsidR="00003B07" w:rsidRPr="00182D99">
        <w:rPr>
          <w:rFonts w:ascii="Times New Roman" w:hAnsi="Times New Roman"/>
          <w:sz w:val="24"/>
          <w:szCs w:val="24"/>
        </w:rPr>
        <w:t>e</w:t>
      </w:r>
      <w:r w:rsidR="00182D99" w:rsidRPr="0081303E">
        <w:rPr>
          <w:rFonts w:ascii="Times New Roman" w:hAnsi="Times New Roman"/>
          <w:sz w:val="24"/>
          <w:szCs w:val="24"/>
        </w:rPr>
        <w:t xml:space="preserve"> o fortalecimento </w:t>
      </w:r>
      <w:r w:rsidR="001976C7">
        <w:rPr>
          <w:rFonts w:ascii="Times New Roman" w:hAnsi="Times New Roman"/>
          <w:sz w:val="24"/>
          <w:szCs w:val="24"/>
        </w:rPr>
        <w:t>d</w:t>
      </w:r>
      <w:r w:rsidR="00182D99" w:rsidRPr="0081303E">
        <w:rPr>
          <w:rFonts w:ascii="Times New Roman" w:hAnsi="Times New Roman"/>
          <w:sz w:val="24"/>
          <w:szCs w:val="24"/>
        </w:rPr>
        <w:t>a rede socioassistencial;</w:t>
      </w:r>
    </w:p>
    <w:p w14:paraId="4B205312" w14:textId="532BB6E2" w:rsidR="00003B07" w:rsidRPr="00511E71" w:rsidRDefault="00003B07" w:rsidP="00003B07">
      <w:pPr>
        <w:pStyle w:val="PargrafodaLista"/>
        <w:numPr>
          <w:ilvl w:val="2"/>
          <w:numId w:val="12"/>
        </w:numPr>
        <w:ind w:left="284" w:firstLine="0"/>
        <w:rPr>
          <w:rFonts w:ascii="Times New Roman" w:hAnsi="Times New Roman"/>
          <w:sz w:val="24"/>
          <w:szCs w:val="24"/>
        </w:rPr>
      </w:pPr>
      <w:r w:rsidRPr="00511E71">
        <w:rPr>
          <w:rFonts w:ascii="Times New Roman" w:hAnsi="Times New Roman"/>
          <w:sz w:val="24"/>
          <w:szCs w:val="24"/>
        </w:rPr>
        <w:t xml:space="preserve">A promoção de material gráfico cumpre papel fundamental no processo de comunicação, impactando diretamente na forma como o conteúdo é transmitido e compreendido pelos </w:t>
      </w:r>
      <w:r w:rsidR="0081303E">
        <w:rPr>
          <w:rFonts w:ascii="Times New Roman" w:hAnsi="Times New Roman"/>
          <w:sz w:val="24"/>
          <w:szCs w:val="24"/>
        </w:rPr>
        <w:t>destinatários</w:t>
      </w:r>
      <w:r w:rsidRPr="00511E71">
        <w:rPr>
          <w:rFonts w:ascii="Times New Roman" w:hAnsi="Times New Roman"/>
          <w:sz w:val="24"/>
          <w:szCs w:val="24"/>
        </w:rPr>
        <w:t xml:space="preserve">. Além disso, a padronização, organização e a qualidade dos materiais fornecidos, contribuem para o alinhamento dos conteúdos a serem apresentados, garantindo maior coesão e veracidade das informações que se pretendem transmitir. </w:t>
      </w:r>
    </w:p>
    <w:p w14:paraId="054860E1" w14:textId="00015670" w:rsidR="00003B07" w:rsidRPr="00162E75" w:rsidRDefault="00003B07" w:rsidP="00C21ED8">
      <w:pPr>
        <w:pStyle w:val="PargrafodaLista"/>
        <w:numPr>
          <w:ilvl w:val="2"/>
          <w:numId w:val="12"/>
        </w:numPr>
        <w:ind w:left="284" w:firstLine="0"/>
        <w:rPr>
          <w:rFonts w:ascii="Times New Roman" w:hAnsi="Times New Roman"/>
          <w:sz w:val="24"/>
          <w:szCs w:val="24"/>
        </w:rPr>
      </w:pPr>
      <w:r w:rsidRPr="00162E75">
        <w:rPr>
          <w:rFonts w:ascii="Times New Roman" w:hAnsi="Times New Roman"/>
          <w:sz w:val="24"/>
          <w:szCs w:val="24"/>
        </w:rPr>
        <w:t xml:space="preserve">Dessa forma, </w:t>
      </w:r>
      <w:r w:rsidR="00162E75" w:rsidRPr="00162E75">
        <w:rPr>
          <w:rFonts w:ascii="Times New Roman" w:hAnsi="Times New Roman"/>
          <w:sz w:val="24"/>
          <w:szCs w:val="24"/>
        </w:rPr>
        <w:t xml:space="preserve">o fornecimento desses materiais gráficos se mostra essencial, uma vez que </w:t>
      </w:r>
      <w:r w:rsidR="00162E75">
        <w:rPr>
          <w:rFonts w:ascii="Times New Roman" w:hAnsi="Times New Roman"/>
          <w:sz w:val="24"/>
          <w:szCs w:val="24"/>
        </w:rPr>
        <w:t xml:space="preserve">se faz necessário </w:t>
      </w:r>
      <w:r w:rsidR="00162E75" w:rsidRPr="00162E75">
        <w:rPr>
          <w:rFonts w:ascii="Times New Roman" w:hAnsi="Times New Roman"/>
          <w:sz w:val="24"/>
          <w:szCs w:val="24"/>
        </w:rPr>
        <w:t>para execução d</w:t>
      </w:r>
      <w:r w:rsidRPr="00162E75">
        <w:rPr>
          <w:rFonts w:ascii="Times New Roman" w:hAnsi="Times New Roman"/>
          <w:sz w:val="24"/>
          <w:szCs w:val="24"/>
        </w:rPr>
        <w:t>as ações pretendidas</w:t>
      </w:r>
      <w:r w:rsidR="00162E75" w:rsidRPr="00162E75">
        <w:rPr>
          <w:rFonts w:ascii="Times New Roman" w:hAnsi="Times New Roman"/>
          <w:sz w:val="24"/>
          <w:szCs w:val="24"/>
        </w:rPr>
        <w:t>.</w:t>
      </w:r>
      <w:r w:rsidR="00162E75">
        <w:rPr>
          <w:rFonts w:ascii="Times New Roman" w:hAnsi="Times New Roman"/>
          <w:sz w:val="24"/>
          <w:szCs w:val="24"/>
        </w:rPr>
        <w:t xml:space="preserve"> </w:t>
      </w:r>
      <w:r w:rsidRPr="00162E75">
        <w:rPr>
          <w:rFonts w:ascii="Times New Roman" w:hAnsi="Times New Roman"/>
          <w:sz w:val="24"/>
          <w:szCs w:val="24"/>
        </w:rPr>
        <w:t>Portanto, resta justificada a necessidade de garantir as condições materiais necessárias ao cumprimento das ações formativas, em conformidade com os princípios da eficiência e continuidade do serviço público.</w:t>
      </w:r>
    </w:p>
    <w:p w14:paraId="44B95029" w14:textId="7594D8ED" w:rsidR="00B54C30" w:rsidRPr="00CB0FDE" w:rsidRDefault="00461324" w:rsidP="00A83F09">
      <w:pPr>
        <w:pStyle w:val="PargrafodaLista"/>
        <w:numPr>
          <w:ilvl w:val="1"/>
          <w:numId w:val="12"/>
        </w:numPr>
        <w:ind w:left="0" w:firstLine="0"/>
        <w:rPr>
          <w:rFonts w:ascii="Times New Roman" w:hAnsi="Times New Roman"/>
          <w:sz w:val="24"/>
          <w:szCs w:val="24"/>
        </w:rPr>
      </w:pPr>
      <w:r w:rsidRPr="00CB0FDE">
        <w:rPr>
          <w:rFonts w:ascii="Times New Roman" w:hAnsi="Times New Roman"/>
          <w:sz w:val="24"/>
          <w:szCs w:val="24"/>
        </w:rPr>
        <w:lastRenderedPageBreak/>
        <w:t xml:space="preserve">Do fundamento Legal: </w:t>
      </w:r>
    </w:p>
    <w:p w14:paraId="05E232A0" w14:textId="4E5DCA0C" w:rsidR="00EE2792" w:rsidRPr="00CB0FDE" w:rsidRDefault="00EE2792" w:rsidP="00EE2792">
      <w:pPr>
        <w:pStyle w:val="PargrafodaLista"/>
        <w:numPr>
          <w:ilvl w:val="2"/>
          <w:numId w:val="12"/>
        </w:numPr>
        <w:ind w:left="284" w:firstLine="0"/>
        <w:rPr>
          <w:rFonts w:ascii="Times New Roman" w:hAnsi="Times New Roman"/>
          <w:sz w:val="24"/>
          <w:szCs w:val="24"/>
        </w:rPr>
      </w:pPr>
      <w:r w:rsidRPr="00CB0FDE">
        <w:rPr>
          <w:rFonts w:ascii="Times New Roman" w:hAnsi="Times New Roman"/>
          <w:sz w:val="24"/>
          <w:szCs w:val="24"/>
        </w:rPr>
        <w:t xml:space="preserve">Considerando </w:t>
      </w:r>
      <w:r w:rsidR="0081303E">
        <w:rPr>
          <w:rFonts w:ascii="Times New Roman" w:hAnsi="Times New Roman"/>
          <w:sz w:val="24"/>
          <w:szCs w:val="24"/>
        </w:rPr>
        <w:t xml:space="preserve">o valor global </w:t>
      </w:r>
      <w:r w:rsidR="005F6F05">
        <w:rPr>
          <w:rFonts w:ascii="Times New Roman" w:hAnsi="Times New Roman"/>
          <w:sz w:val="24"/>
          <w:szCs w:val="24"/>
        </w:rPr>
        <w:t xml:space="preserve">estimado </w:t>
      </w:r>
      <w:r w:rsidR="0081303E">
        <w:rPr>
          <w:rFonts w:ascii="Times New Roman" w:hAnsi="Times New Roman"/>
          <w:sz w:val="24"/>
          <w:szCs w:val="24"/>
        </w:rPr>
        <w:t xml:space="preserve">da contratação, bem como o fato de que </w:t>
      </w:r>
      <w:r w:rsidRPr="00CB0FDE">
        <w:rPr>
          <w:rFonts w:ascii="Times New Roman" w:hAnsi="Times New Roman"/>
          <w:sz w:val="24"/>
          <w:szCs w:val="24"/>
        </w:rPr>
        <w:t xml:space="preserve">a aquisição dos materiais gráficos deverá ocorrer ainda no presente exercício financeiro, em razão da necessidade de celeridade na execução das ações formativas planejadas por esta Secretaria, justifica-se a contratação direta por dispensa de licitação, nos termos do art. 75, inciso II, da Lei nº 14.133/2021. </w:t>
      </w:r>
    </w:p>
    <w:p w14:paraId="1445061F" w14:textId="58E8F03F" w:rsidR="00461324" w:rsidRPr="00B54C30" w:rsidRDefault="00B54C30" w:rsidP="00B54C30">
      <w:pPr>
        <w:pStyle w:val="PargrafodaLista"/>
        <w:ind w:left="0" w:firstLine="0"/>
        <w:rPr>
          <w:rFonts w:ascii="Times New Roman" w:hAnsi="Times New Roman"/>
          <w:sz w:val="24"/>
          <w:szCs w:val="24"/>
        </w:rPr>
      </w:pPr>
      <w:r>
        <w:rPr>
          <w:rFonts w:ascii="Times New Roman" w:hAnsi="Times New Roman"/>
          <w:sz w:val="24"/>
          <w:szCs w:val="24"/>
        </w:rPr>
        <w:t xml:space="preserve">           2.2.</w:t>
      </w:r>
      <w:r w:rsidR="00CB0FDE">
        <w:rPr>
          <w:rFonts w:ascii="Times New Roman" w:hAnsi="Times New Roman"/>
          <w:sz w:val="24"/>
          <w:szCs w:val="24"/>
        </w:rPr>
        <w:t>2</w:t>
      </w:r>
      <w:r>
        <w:rPr>
          <w:rFonts w:ascii="Times New Roman" w:hAnsi="Times New Roman"/>
          <w:sz w:val="24"/>
          <w:szCs w:val="24"/>
        </w:rPr>
        <w:t xml:space="preserve">. </w:t>
      </w:r>
      <w:r w:rsidR="00461324" w:rsidRPr="00B54C30">
        <w:rPr>
          <w:rFonts w:ascii="Times New Roman" w:hAnsi="Times New Roman"/>
          <w:sz w:val="24"/>
          <w:szCs w:val="24"/>
        </w:rPr>
        <w:t xml:space="preserve">Da Dispensa de Licitação na Lei n° 14.133/2023: </w:t>
      </w:r>
    </w:p>
    <w:p w14:paraId="370882D8" w14:textId="77777777" w:rsidR="00461324" w:rsidRPr="00B54C30" w:rsidRDefault="00461324" w:rsidP="00AC37A7">
      <w:pPr>
        <w:spacing w:line="360" w:lineRule="auto"/>
        <w:ind w:left="709"/>
        <w:jc w:val="both"/>
        <w:rPr>
          <w:rFonts w:eastAsia="Calibri"/>
          <w:sz w:val="24"/>
          <w:szCs w:val="24"/>
          <w:lang w:eastAsia="en-US"/>
        </w:rPr>
      </w:pPr>
      <w:r w:rsidRPr="00B54C30">
        <w:rPr>
          <w:rFonts w:eastAsia="Calibri"/>
          <w:sz w:val="24"/>
          <w:szCs w:val="24"/>
          <w:lang w:eastAsia="en-US"/>
        </w:rPr>
        <w:t>“Art. 75. É dispensável a licitação:</w:t>
      </w:r>
    </w:p>
    <w:p w14:paraId="5C90590E" w14:textId="77777777" w:rsidR="00461324" w:rsidRPr="00B54C30" w:rsidRDefault="00461324" w:rsidP="00AC37A7">
      <w:pPr>
        <w:spacing w:line="360" w:lineRule="auto"/>
        <w:ind w:left="709"/>
        <w:jc w:val="both"/>
        <w:rPr>
          <w:rFonts w:eastAsia="Calibri"/>
          <w:sz w:val="24"/>
          <w:szCs w:val="24"/>
          <w:lang w:eastAsia="en-US"/>
        </w:rPr>
      </w:pPr>
      <w:r w:rsidRPr="00B54C30">
        <w:rPr>
          <w:rFonts w:eastAsia="Calibri"/>
          <w:sz w:val="24"/>
          <w:szCs w:val="24"/>
          <w:lang w:eastAsia="en-US"/>
        </w:rPr>
        <w:t xml:space="preserve"> I – (...) </w:t>
      </w:r>
    </w:p>
    <w:p w14:paraId="28B55DF5" w14:textId="594F6E77" w:rsidR="00B54C30" w:rsidRDefault="00461324" w:rsidP="00B54C30">
      <w:pPr>
        <w:spacing w:line="360" w:lineRule="auto"/>
        <w:ind w:left="709"/>
        <w:jc w:val="both"/>
        <w:rPr>
          <w:rFonts w:eastAsia="Calibri"/>
          <w:sz w:val="24"/>
          <w:szCs w:val="24"/>
          <w:lang w:eastAsia="en-US"/>
        </w:rPr>
      </w:pPr>
      <w:r w:rsidRPr="00B54C30">
        <w:rPr>
          <w:rFonts w:eastAsia="Calibri"/>
          <w:sz w:val="24"/>
          <w:szCs w:val="24"/>
          <w:lang w:eastAsia="en-US"/>
        </w:rPr>
        <w:t xml:space="preserve">II - </w:t>
      </w:r>
      <w:r w:rsidR="00162E75" w:rsidRPr="00B54C30">
        <w:rPr>
          <w:rFonts w:eastAsia="Calibri"/>
          <w:sz w:val="24"/>
          <w:szCs w:val="24"/>
          <w:lang w:eastAsia="en-US"/>
        </w:rPr>
        <w:t>Para</w:t>
      </w:r>
      <w:r w:rsidRPr="00B54C30">
        <w:rPr>
          <w:rFonts w:eastAsia="Calibri"/>
          <w:sz w:val="24"/>
          <w:szCs w:val="24"/>
          <w:lang w:eastAsia="en-US"/>
        </w:rPr>
        <w:t xml:space="preserve"> contratação que envolva valores inferiores a R$ 50.000,00 (cinquenta mil reais), no caso de outros serviços e </w:t>
      </w:r>
      <w:r w:rsidR="00162E75" w:rsidRPr="00B54C30">
        <w:rPr>
          <w:rFonts w:eastAsia="Calibri"/>
          <w:sz w:val="24"/>
          <w:szCs w:val="24"/>
          <w:lang w:eastAsia="en-US"/>
        </w:rPr>
        <w:t>compras</w:t>
      </w:r>
      <w:proofErr w:type="gramStart"/>
      <w:r w:rsidR="00162E75" w:rsidRPr="00B54C30">
        <w:rPr>
          <w:rFonts w:eastAsia="Calibri"/>
          <w:sz w:val="24"/>
          <w:szCs w:val="24"/>
          <w:lang w:eastAsia="en-US"/>
        </w:rPr>
        <w:t>; ”</w:t>
      </w:r>
      <w:proofErr w:type="gramEnd"/>
      <w:r w:rsidRPr="00B54C30">
        <w:rPr>
          <w:rFonts w:eastAsia="Calibri"/>
          <w:sz w:val="24"/>
          <w:szCs w:val="24"/>
          <w:lang w:eastAsia="en-US"/>
        </w:rPr>
        <w:t xml:space="preserve"> (...)</w:t>
      </w:r>
    </w:p>
    <w:p w14:paraId="50E23ABF" w14:textId="3E3EF616" w:rsidR="00B54C30" w:rsidRPr="00CB0FDE" w:rsidRDefault="00CB0FDE" w:rsidP="00CB0FDE">
      <w:pPr>
        <w:ind w:left="709"/>
        <w:rPr>
          <w:sz w:val="24"/>
          <w:szCs w:val="24"/>
        </w:rPr>
      </w:pPr>
      <w:r>
        <w:rPr>
          <w:sz w:val="24"/>
          <w:szCs w:val="24"/>
        </w:rPr>
        <w:t xml:space="preserve">2..2.3. </w:t>
      </w:r>
      <w:r w:rsidR="00B54C30" w:rsidRPr="00CB0FDE">
        <w:rPr>
          <w:sz w:val="24"/>
          <w:szCs w:val="24"/>
        </w:rPr>
        <w:t xml:space="preserve">DECRETO Nº 12.343, DE 30 DE DEZEMBRO DE 2024 </w:t>
      </w:r>
    </w:p>
    <w:p w14:paraId="11F49AD0" w14:textId="77777777" w:rsidR="00B54C30" w:rsidRDefault="00B54C30" w:rsidP="00B54C30">
      <w:pPr>
        <w:pStyle w:val="PargrafodaLista"/>
        <w:ind w:left="709" w:firstLine="0"/>
        <w:rPr>
          <w:rFonts w:ascii="Times New Roman" w:hAnsi="Times New Roman"/>
          <w:sz w:val="24"/>
          <w:szCs w:val="24"/>
        </w:rPr>
      </w:pPr>
      <w:r w:rsidRPr="00B54C30">
        <w:rPr>
          <w:rFonts w:ascii="Times New Roman" w:hAnsi="Times New Roman"/>
          <w:sz w:val="24"/>
          <w:szCs w:val="24"/>
        </w:rPr>
        <w:t>Art. 1º Ficam atualizados os valores estabelecidos na Lei nº 14.133, de 1º de abril de 2021, na forma do Anexo.</w:t>
      </w:r>
    </w:p>
    <w:p w14:paraId="6FE3E6D7" w14:textId="77777777" w:rsidR="00B54C30" w:rsidRPr="00511E71" w:rsidRDefault="00B54C30" w:rsidP="00B54C30">
      <w:pPr>
        <w:pStyle w:val="PargrafodaLista"/>
        <w:ind w:left="0" w:firstLine="0"/>
        <w:jc w:val="center"/>
        <w:rPr>
          <w:rFonts w:ascii="Times New Roman" w:hAnsi="Times New Roman"/>
          <w:b/>
          <w:sz w:val="24"/>
          <w:szCs w:val="24"/>
        </w:rPr>
      </w:pPr>
      <w:r w:rsidRPr="00511E71">
        <w:rPr>
          <w:rFonts w:ascii="Times New Roman" w:hAnsi="Times New Roman"/>
          <w:b/>
          <w:sz w:val="24"/>
          <w:szCs w:val="24"/>
        </w:rPr>
        <w:t>ANEXO</w:t>
      </w:r>
    </w:p>
    <w:p w14:paraId="151BB8AC" w14:textId="77777777" w:rsidR="00B54C30" w:rsidRPr="00B54C30" w:rsidRDefault="00B54C30" w:rsidP="00B54C30">
      <w:pPr>
        <w:pStyle w:val="PargrafodaLista"/>
        <w:ind w:left="0" w:firstLine="0"/>
        <w:jc w:val="center"/>
        <w:rPr>
          <w:rFonts w:ascii="Times New Roman" w:hAnsi="Times New Roman"/>
          <w:sz w:val="24"/>
          <w:szCs w:val="24"/>
        </w:rPr>
      </w:pPr>
      <w:r w:rsidRPr="00B54C30">
        <w:rPr>
          <w:rFonts w:ascii="Times New Roman" w:hAnsi="Times New Roman"/>
          <w:sz w:val="24"/>
          <w:szCs w:val="24"/>
        </w:rPr>
        <w:t>ATUALIZAÇÃO DOS VALORES ESTABELECIDOS NA LEI Nº 14.133, DE 1º DE ABRIL DE 2021.</w:t>
      </w:r>
    </w:p>
    <w:tbl>
      <w:tblPr>
        <w:tblStyle w:val="Tabelacomgrade"/>
        <w:tblW w:w="0" w:type="auto"/>
        <w:tblInd w:w="306" w:type="dxa"/>
        <w:tblLook w:val="04A0" w:firstRow="1" w:lastRow="0" w:firstColumn="1" w:lastColumn="0" w:noHBand="0" w:noVBand="1"/>
      </w:tblPr>
      <w:tblGrid>
        <w:gridCol w:w="2969"/>
        <w:gridCol w:w="5502"/>
      </w:tblGrid>
      <w:tr w:rsidR="00B54C30" w:rsidRPr="00B54C30" w14:paraId="2FC83822" w14:textId="77777777" w:rsidTr="00BD006D">
        <w:tc>
          <w:tcPr>
            <w:tcW w:w="2971" w:type="dxa"/>
          </w:tcPr>
          <w:p w14:paraId="63886DFB"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 xml:space="preserve">DISPOSITIVO </w:t>
            </w:r>
          </w:p>
        </w:tc>
        <w:tc>
          <w:tcPr>
            <w:tcW w:w="5506" w:type="dxa"/>
          </w:tcPr>
          <w:p w14:paraId="03F02BAD"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VALOR ATUALIZADO</w:t>
            </w:r>
          </w:p>
        </w:tc>
      </w:tr>
      <w:tr w:rsidR="00B54C30" w:rsidRPr="00B54C30" w14:paraId="0F5A3CC2" w14:textId="77777777" w:rsidTr="00511E71">
        <w:trPr>
          <w:trHeight w:val="1302"/>
        </w:trPr>
        <w:tc>
          <w:tcPr>
            <w:tcW w:w="2971" w:type="dxa"/>
          </w:tcPr>
          <w:p w14:paraId="2F1E313E"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Art. 6º, caput, inciso XXII</w:t>
            </w:r>
          </w:p>
        </w:tc>
        <w:tc>
          <w:tcPr>
            <w:tcW w:w="5506" w:type="dxa"/>
            <w:vAlign w:val="center"/>
          </w:tcPr>
          <w:p w14:paraId="3453D68A" w14:textId="77777777" w:rsidR="00B54C30" w:rsidRPr="00511E71" w:rsidRDefault="00B54C30" w:rsidP="00511E71">
            <w:pPr>
              <w:rPr>
                <w:sz w:val="24"/>
                <w:szCs w:val="24"/>
              </w:rPr>
            </w:pPr>
            <w:r w:rsidRPr="00511E71">
              <w:rPr>
                <w:sz w:val="24"/>
                <w:szCs w:val="24"/>
              </w:rPr>
              <w:t>R$ 250.902.323,87 (duzentos e cinquenta milhões novecentos e dois mil trezentos e vinte e três reais e oitenta e sete centavos)</w:t>
            </w:r>
          </w:p>
        </w:tc>
      </w:tr>
      <w:tr w:rsidR="00B54C30" w:rsidRPr="00B54C30" w14:paraId="6C2B9885" w14:textId="77777777" w:rsidTr="00BD006D">
        <w:tc>
          <w:tcPr>
            <w:tcW w:w="2971" w:type="dxa"/>
          </w:tcPr>
          <w:p w14:paraId="13D9A30A"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37, § 2º</w:t>
            </w:r>
          </w:p>
        </w:tc>
        <w:tc>
          <w:tcPr>
            <w:tcW w:w="5506" w:type="dxa"/>
            <w:vAlign w:val="center"/>
          </w:tcPr>
          <w:p w14:paraId="1F5071D4"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R$ 376.353,48 (trezentos e setenta e seis mil trezentos e cinquenta e três reais e quarenta e oito centavos)</w:t>
            </w:r>
          </w:p>
        </w:tc>
      </w:tr>
      <w:tr w:rsidR="00B54C30" w:rsidRPr="00B54C30" w14:paraId="27E2DA91" w14:textId="77777777" w:rsidTr="00BD006D">
        <w:tc>
          <w:tcPr>
            <w:tcW w:w="2971" w:type="dxa"/>
          </w:tcPr>
          <w:p w14:paraId="5F872398"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70, caput, inciso III</w:t>
            </w:r>
          </w:p>
        </w:tc>
        <w:tc>
          <w:tcPr>
            <w:tcW w:w="5506" w:type="dxa"/>
            <w:vAlign w:val="center"/>
          </w:tcPr>
          <w:p w14:paraId="5E6D7308"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R$ 376.353,48 (trezentos e setenta e seis mil trezentos e cinquenta e três reais e quarenta e oito centavos)</w:t>
            </w:r>
          </w:p>
        </w:tc>
      </w:tr>
      <w:tr w:rsidR="00B54C30" w:rsidRPr="00B54C30" w14:paraId="799618C7" w14:textId="77777777" w:rsidTr="00BD006D">
        <w:tc>
          <w:tcPr>
            <w:tcW w:w="2971" w:type="dxa"/>
          </w:tcPr>
          <w:p w14:paraId="44E7AC4A"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75, caput, inciso I</w:t>
            </w:r>
          </w:p>
        </w:tc>
        <w:tc>
          <w:tcPr>
            <w:tcW w:w="5506" w:type="dxa"/>
            <w:vAlign w:val="center"/>
          </w:tcPr>
          <w:p w14:paraId="06C974E5"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R$ 125.451,15 (cento e vinte e cinco mil quatrocentos e cinquenta e um reais e quinze centavos)</w:t>
            </w:r>
          </w:p>
        </w:tc>
      </w:tr>
      <w:tr w:rsidR="00B54C30" w:rsidRPr="00B54C30" w14:paraId="53A5F3B2" w14:textId="77777777" w:rsidTr="00BD006D">
        <w:tc>
          <w:tcPr>
            <w:tcW w:w="2971" w:type="dxa"/>
          </w:tcPr>
          <w:p w14:paraId="0E419537" w14:textId="77777777" w:rsidR="00B54C30" w:rsidRPr="00B54C30" w:rsidRDefault="00B54C30" w:rsidP="00B54C30">
            <w:pPr>
              <w:pStyle w:val="PargrafodaLista"/>
              <w:ind w:left="0" w:firstLine="0"/>
              <w:rPr>
                <w:rFonts w:ascii="Times New Roman" w:hAnsi="Times New Roman"/>
                <w:b/>
                <w:bCs/>
                <w:sz w:val="24"/>
                <w:szCs w:val="24"/>
              </w:rPr>
            </w:pPr>
            <w:r w:rsidRPr="00B54C30">
              <w:rPr>
                <w:rFonts w:ascii="Times New Roman" w:hAnsi="Times New Roman"/>
                <w:b/>
                <w:bCs/>
                <w:sz w:val="24"/>
                <w:szCs w:val="24"/>
              </w:rPr>
              <w:lastRenderedPageBreak/>
              <w:t>Art. 75, caput, inciso II</w:t>
            </w:r>
          </w:p>
        </w:tc>
        <w:tc>
          <w:tcPr>
            <w:tcW w:w="5506" w:type="dxa"/>
            <w:vAlign w:val="center"/>
          </w:tcPr>
          <w:p w14:paraId="05060978" w14:textId="77777777" w:rsidR="00B54C30" w:rsidRPr="00B54C30" w:rsidRDefault="00B54C30" w:rsidP="00511E71">
            <w:pPr>
              <w:pStyle w:val="PargrafodaLista"/>
              <w:ind w:left="0" w:firstLine="0"/>
              <w:rPr>
                <w:rFonts w:ascii="Times New Roman" w:hAnsi="Times New Roman"/>
                <w:b/>
                <w:bCs/>
                <w:sz w:val="24"/>
                <w:szCs w:val="24"/>
              </w:rPr>
            </w:pPr>
            <w:r w:rsidRPr="00B54C30">
              <w:rPr>
                <w:rFonts w:ascii="Times New Roman" w:hAnsi="Times New Roman"/>
                <w:b/>
                <w:bCs/>
                <w:sz w:val="24"/>
                <w:szCs w:val="24"/>
              </w:rPr>
              <w:t>R$ 62.725,59 (sessenta e dois mil setecentos e vinte e cinco reais e cinquenta e nove centavos)</w:t>
            </w:r>
          </w:p>
        </w:tc>
      </w:tr>
      <w:tr w:rsidR="00B54C30" w:rsidRPr="00B54C30" w14:paraId="11717EF1" w14:textId="77777777" w:rsidTr="00BD006D">
        <w:tc>
          <w:tcPr>
            <w:tcW w:w="2971" w:type="dxa"/>
          </w:tcPr>
          <w:p w14:paraId="2082C8DC"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75, caput, inciso IV, alínea “c”</w:t>
            </w:r>
          </w:p>
        </w:tc>
        <w:tc>
          <w:tcPr>
            <w:tcW w:w="5506" w:type="dxa"/>
            <w:vAlign w:val="center"/>
          </w:tcPr>
          <w:p w14:paraId="5460678D"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R$ 376.353,48 (trezentos e setenta e seis mil trezentos e cinquenta e três reais e quarenta e oito centavos)</w:t>
            </w:r>
          </w:p>
        </w:tc>
      </w:tr>
      <w:tr w:rsidR="00B54C30" w:rsidRPr="00B54C30" w14:paraId="6B48BD3B" w14:textId="77777777" w:rsidTr="00BD006D">
        <w:tc>
          <w:tcPr>
            <w:tcW w:w="2971" w:type="dxa"/>
          </w:tcPr>
          <w:p w14:paraId="4A1F9A8C"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75, § 7º</w:t>
            </w:r>
          </w:p>
        </w:tc>
        <w:tc>
          <w:tcPr>
            <w:tcW w:w="5506" w:type="dxa"/>
            <w:vAlign w:val="center"/>
          </w:tcPr>
          <w:p w14:paraId="3978D323"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R$ 10.036,10 (dez mil trinta e seis reais e dez centavos)</w:t>
            </w:r>
          </w:p>
        </w:tc>
      </w:tr>
      <w:tr w:rsidR="00B54C30" w:rsidRPr="00B54C30" w14:paraId="680F12F5" w14:textId="77777777" w:rsidTr="00BD006D">
        <w:tc>
          <w:tcPr>
            <w:tcW w:w="2971" w:type="dxa"/>
          </w:tcPr>
          <w:p w14:paraId="60906044"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95, § 2º</w:t>
            </w:r>
          </w:p>
        </w:tc>
        <w:tc>
          <w:tcPr>
            <w:tcW w:w="5506" w:type="dxa"/>
            <w:vAlign w:val="center"/>
          </w:tcPr>
          <w:p w14:paraId="1DC9F6D5"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R$ 12.545,11 (doze mil quinhentos e quarenta e cinco reais e onze centavos)</w:t>
            </w:r>
          </w:p>
        </w:tc>
      </w:tr>
      <w:tr w:rsidR="00B54C30" w:rsidRPr="00B54C30" w14:paraId="0D74AFB2" w14:textId="77777777" w:rsidTr="00BD006D">
        <w:trPr>
          <w:trHeight w:val="1106"/>
        </w:trPr>
        <w:tc>
          <w:tcPr>
            <w:tcW w:w="2971" w:type="dxa"/>
          </w:tcPr>
          <w:p w14:paraId="25572915" w14:textId="77777777" w:rsidR="00B54C30" w:rsidRPr="00B54C30" w:rsidRDefault="00B54C30" w:rsidP="00B54C30">
            <w:pPr>
              <w:pStyle w:val="PargrafodaLista"/>
              <w:ind w:left="0" w:firstLine="0"/>
              <w:rPr>
                <w:rFonts w:ascii="Times New Roman" w:hAnsi="Times New Roman"/>
                <w:sz w:val="24"/>
                <w:szCs w:val="24"/>
              </w:rPr>
            </w:pPr>
            <w:r w:rsidRPr="00B54C30">
              <w:rPr>
                <w:rFonts w:ascii="Times New Roman" w:hAnsi="Times New Roman"/>
                <w:sz w:val="24"/>
                <w:szCs w:val="24"/>
              </w:rPr>
              <w:t>Art. 184-A</w:t>
            </w:r>
          </w:p>
        </w:tc>
        <w:tc>
          <w:tcPr>
            <w:tcW w:w="5506" w:type="dxa"/>
            <w:vAlign w:val="center"/>
          </w:tcPr>
          <w:p w14:paraId="1BCFC992" w14:textId="77777777" w:rsidR="00B54C30" w:rsidRPr="00B54C30" w:rsidRDefault="00B54C30" w:rsidP="00511E71">
            <w:pPr>
              <w:pStyle w:val="PargrafodaLista"/>
              <w:ind w:left="0" w:firstLine="0"/>
              <w:rPr>
                <w:rFonts w:ascii="Times New Roman" w:hAnsi="Times New Roman"/>
                <w:sz w:val="24"/>
                <w:szCs w:val="24"/>
              </w:rPr>
            </w:pPr>
            <w:r w:rsidRPr="00B54C30">
              <w:rPr>
                <w:rFonts w:ascii="Times New Roman" w:hAnsi="Times New Roman"/>
                <w:sz w:val="24"/>
                <w:szCs w:val="24"/>
              </w:rPr>
              <w:t>R$ 1.576.882,20 (um milhão quinhentos e setenta e seis mil oitocentos e oitenta e dois reais e vinte centavos)</w:t>
            </w:r>
          </w:p>
        </w:tc>
      </w:tr>
    </w:tbl>
    <w:p w14:paraId="50850858" w14:textId="48DB1FA5" w:rsidR="00A34952" w:rsidRPr="00B54C30" w:rsidRDefault="00B54C30" w:rsidP="00B54C30">
      <w:pPr>
        <w:spacing w:line="360" w:lineRule="auto"/>
        <w:jc w:val="both"/>
        <w:rPr>
          <w:rFonts w:eastAsia="Calibri"/>
          <w:sz w:val="24"/>
          <w:szCs w:val="24"/>
          <w:lang w:eastAsia="en-US"/>
        </w:rPr>
      </w:pPr>
      <w:r>
        <w:rPr>
          <w:rFonts w:eastAsia="Calibri"/>
          <w:sz w:val="24"/>
          <w:szCs w:val="24"/>
          <w:lang w:eastAsia="en-US"/>
        </w:rPr>
        <w:t xml:space="preserve">2.3. </w:t>
      </w:r>
      <w:r w:rsidR="00A34952" w:rsidRPr="00AC37A7">
        <w:rPr>
          <w:rFonts w:eastAsia="Arial"/>
          <w:color w:val="000000"/>
          <w:sz w:val="24"/>
          <w:szCs w:val="24"/>
        </w:rPr>
        <w:t xml:space="preserve">O objeto da contratação está previsto no Plano de Contratações Anual </w:t>
      </w:r>
      <w:r w:rsidR="00D56FB6" w:rsidRPr="00AC37A7">
        <w:rPr>
          <w:rFonts w:eastAsia="Arial"/>
          <w:color w:val="000000"/>
          <w:sz w:val="24"/>
          <w:szCs w:val="24"/>
        </w:rPr>
        <w:t>de 2025</w:t>
      </w:r>
      <w:r w:rsidR="00A34952" w:rsidRPr="00AC37A7">
        <w:rPr>
          <w:rFonts w:eastAsia="Arial"/>
          <w:color w:val="000000"/>
          <w:sz w:val="24"/>
          <w:szCs w:val="24"/>
        </w:rPr>
        <w:t>,</w:t>
      </w:r>
      <w:r w:rsidR="00461324" w:rsidRPr="00AC37A7">
        <w:rPr>
          <w:rFonts w:eastAsia="Arial"/>
          <w:color w:val="000000"/>
          <w:sz w:val="24"/>
          <w:szCs w:val="24"/>
        </w:rPr>
        <w:t xml:space="preserve"> conforme código </w:t>
      </w:r>
      <w:r w:rsidR="00694A12" w:rsidRPr="00694A12">
        <w:rPr>
          <w:sz w:val="24"/>
          <w:szCs w:val="24"/>
        </w:rPr>
        <w:t>199/2025</w:t>
      </w:r>
      <w:r w:rsidR="00461324" w:rsidRPr="00694A12">
        <w:rPr>
          <w:sz w:val="24"/>
          <w:szCs w:val="24"/>
        </w:rPr>
        <w:t>.</w:t>
      </w:r>
      <w:r w:rsidR="00461324" w:rsidRPr="00AC37A7">
        <w:rPr>
          <w:sz w:val="24"/>
          <w:szCs w:val="24"/>
        </w:rPr>
        <w:t xml:space="preserve">   </w:t>
      </w:r>
    </w:p>
    <w:p w14:paraId="1A9DF927" w14:textId="77777777" w:rsidR="00A34952" w:rsidRPr="00AC37A7" w:rsidRDefault="00A34952" w:rsidP="00A83F09">
      <w:pPr>
        <w:pStyle w:val="PargrafodaLista"/>
        <w:numPr>
          <w:ilvl w:val="0"/>
          <w:numId w:val="15"/>
        </w:numPr>
        <w:shd w:val="clear" w:color="auto" w:fill="F4B083" w:themeFill="accent2" w:themeFillTint="99"/>
        <w:ind w:left="0" w:firstLine="0"/>
        <w:contextualSpacing/>
        <w:rPr>
          <w:rFonts w:ascii="Times New Roman" w:eastAsia="MS Gothic" w:hAnsi="Times New Roman"/>
          <w:b/>
          <w:bCs/>
          <w:sz w:val="24"/>
          <w:szCs w:val="24"/>
        </w:rPr>
      </w:pPr>
      <w:r w:rsidRPr="00AC37A7">
        <w:rPr>
          <w:rFonts w:ascii="Times New Roman" w:eastAsia="MS Gothic" w:hAnsi="Times New Roman"/>
          <w:b/>
          <w:bCs/>
          <w:sz w:val="24"/>
          <w:szCs w:val="24"/>
        </w:rPr>
        <w:t>DESCRIÇÃO DA SOLUÇÃO COMO UM TODO CONSIDERADO O CICLO DE VIDA DO OBJETO E ESPECIFICAÇÃO DO PRODUTO</w:t>
      </w:r>
    </w:p>
    <w:p w14:paraId="396C1733" w14:textId="7F1D1383" w:rsidR="00B01CD0" w:rsidRPr="00E16A76" w:rsidRDefault="0028055E" w:rsidP="00ED6AA1">
      <w:pPr>
        <w:pStyle w:val="PargrafodaLista"/>
        <w:numPr>
          <w:ilvl w:val="1"/>
          <w:numId w:val="15"/>
        </w:numPr>
        <w:ind w:left="0" w:firstLine="0"/>
        <w:rPr>
          <w:rFonts w:ascii="Times New Roman" w:eastAsia="Arial" w:hAnsi="Times New Roman"/>
          <w:color w:val="000000" w:themeColor="text1"/>
          <w:sz w:val="24"/>
          <w:szCs w:val="24"/>
        </w:rPr>
      </w:pPr>
      <w:r w:rsidRPr="00E16A76">
        <w:rPr>
          <w:rFonts w:ascii="Times New Roman" w:eastAsia="Arial" w:hAnsi="Times New Roman"/>
          <w:color w:val="000000" w:themeColor="text1"/>
          <w:sz w:val="24"/>
          <w:szCs w:val="24"/>
        </w:rPr>
        <w:t xml:space="preserve">A descrição da solução como um todo </w:t>
      </w:r>
      <w:r w:rsidR="00B54C30" w:rsidRPr="00E16A76">
        <w:rPr>
          <w:rFonts w:ascii="Times New Roman" w:eastAsia="Arial" w:hAnsi="Times New Roman"/>
          <w:color w:val="000000" w:themeColor="text1"/>
          <w:sz w:val="24"/>
          <w:szCs w:val="24"/>
        </w:rPr>
        <w:t xml:space="preserve">compreende </w:t>
      </w:r>
      <w:r w:rsidR="00392D24">
        <w:rPr>
          <w:rFonts w:ascii="Times New Roman" w:eastAsia="Arial" w:hAnsi="Times New Roman"/>
          <w:color w:val="000000" w:themeColor="text1"/>
          <w:sz w:val="24"/>
          <w:szCs w:val="24"/>
        </w:rPr>
        <w:t>o fornecimento</w:t>
      </w:r>
      <w:r w:rsidR="00B54C30" w:rsidRPr="00E16A76">
        <w:rPr>
          <w:rFonts w:ascii="Times New Roman" w:eastAsia="Arial" w:hAnsi="Times New Roman"/>
          <w:color w:val="000000" w:themeColor="text1"/>
          <w:sz w:val="24"/>
          <w:szCs w:val="24"/>
        </w:rPr>
        <w:t xml:space="preserve"> de materiais </w:t>
      </w:r>
      <w:r w:rsidR="00511E71" w:rsidRPr="00E16A76">
        <w:rPr>
          <w:rFonts w:ascii="Times New Roman" w:eastAsia="Arial" w:hAnsi="Times New Roman"/>
          <w:color w:val="000000" w:themeColor="text1"/>
          <w:sz w:val="24"/>
          <w:szCs w:val="24"/>
        </w:rPr>
        <w:t xml:space="preserve">gráficos para as ações </w:t>
      </w:r>
      <w:r w:rsidR="00823B73">
        <w:rPr>
          <w:rFonts w:ascii="Times New Roman" w:eastAsia="Arial" w:hAnsi="Times New Roman"/>
          <w:color w:val="000000" w:themeColor="text1"/>
          <w:sz w:val="24"/>
          <w:szCs w:val="24"/>
        </w:rPr>
        <w:t>formativas</w:t>
      </w:r>
      <w:r w:rsidR="00511E71" w:rsidRPr="00E16A76">
        <w:rPr>
          <w:rFonts w:ascii="Times New Roman" w:eastAsia="Arial" w:hAnsi="Times New Roman"/>
          <w:color w:val="000000" w:themeColor="text1"/>
          <w:sz w:val="24"/>
          <w:szCs w:val="24"/>
        </w:rPr>
        <w:t xml:space="preserve"> </w:t>
      </w:r>
      <w:r w:rsidR="00823B73">
        <w:rPr>
          <w:rFonts w:ascii="Times New Roman" w:eastAsia="Arial" w:hAnsi="Times New Roman"/>
          <w:color w:val="000000" w:themeColor="text1"/>
          <w:sz w:val="24"/>
          <w:szCs w:val="24"/>
        </w:rPr>
        <w:t>da</w:t>
      </w:r>
      <w:r w:rsidR="00B54C30" w:rsidRPr="00E16A76">
        <w:rPr>
          <w:rFonts w:ascii="Times New Roman" w:eastAsia="Arial" w:hAnsi="Times New Roman"/>
          <w:color w:val="000000" w:themeColor="text1"/>
          <w:sz w:val="24"/>
          <w:szCs w:val="24"/>
        </w:rPr>
        <w:t xml:space="preserve"> Secretaria Municipal de Assistência Social e Economia Solidária.</w:t>
      </w:r>
      <w:r w:rsidR="00ED6AA1" w:rsidRPr="00E16A76">
        <w:rPr>
          <w:rFonts w:ascii="Times New Roman" w:eastAsia="Arial" w:hAnsi="Times New Roman"/>
          <w:color w:val="000000" w:themeColor="text1"/>
          <w:sz w:val="24"/>
          <w:szCs w:val="24"/>
        </w:rPr>
        <w:t xml:space="preserve"> O quantitativo dos itens foi elaborado com base </w:t>
      </w:r>
      <w:r w:rsidR="00823B73">
        <w:rPr>
          <w:rFonts w:ascii="Times New Roman" w:eastAsia="Arial" w:hAnsi="Times New Roman"/>
          <w:color w:val="000000" w:themeColor="text1"/>
          <w:sz w:val="24"/>
          <w:szCs w:val="24"/>
        </w:rPr>
        <w:t>em contratações anteriores no mesmo sentido e também na expectativa prevista quanto ao público alvo.</w:t>
      </w:r>
    </w:p>
    <w:p w14:paraId="02C2C4B1" w14:textId="77777777" w:rsidR="00B54C30" w:rsidRPr="00E16A76" w:rsidRDefault="00B01CD0" w:rsidP="00B54C30">
      <w:pPr>
        <w:spacing w:line="360" w:lineRule="auto"/>
        <w:rPr>
          <w:rFonts w:eastAsia="Arial"/>
          <w:color w:val="000000" w:themeColor="text1"/>
          <w:sz w:val="24"/>
          <w:szCs w:val="24"/>
        </w:rPr>
      </w:pPr>
      <w:r w:rsidRPr="00E16A76">
        <w:rPr>
          <w:rFonts w:eastAsia="Arial"/>
          <w:color w:val="000000" w:themeColor="text1"/>
          <w:sz w:val="24"/>
          <w:szCs w:val="24"/>
        </w:rPr>
        <w:t xml:space="preserve">3.2. </w:t>
      </w:r>
      <w:r w:rsidR="00C40CE8" w:rsidRPr="00E16A76">
        <w:rPr>
          <w:rFonts w:eastAsia="Arial"/>
          <w:color w:val="000000" w:themeColor="text1"/>
          <w:sz w:val="24"/>
          <w:szCs w:val="24"/>
        </w:rPr>
        <w:t xml:space="preserve">Os materiais deverão, </w:t>
      </w:r>
      <w:r w:rsidR="00C40CE8" w:rsidRPr="00E16A76">
        <w:rPr>
          <w:rFonts w:eastAsia="Arial"/>
          <w:color w:val="000000" w:themeColor="text1"/>
          <w:sz w:val="24"/>
          <w:szCs w:val="24"/>
          <w:lang w:eastAsia="en-US"/>
        </w:rPr>
        <w:t>obrigatoriamente</w:t>
      </w:r>
      <w:r w:rsidR="00C40CE8" w:rsidRPr="00E16A76">
        <w:rPr>
          <w:rFonts w:eastAsia="Arial"/>
          <w:color w:val="000000" w:themeColor="text1"/>
          <w:sz w:val="24"/>
          <w:szCs w:val="24"/>
        </w:rPr>
        <w:t xml:space="preserve">, atender às exigências de qualidade, observados os </w:t>
      </w:r>
      <w:r w:rsidR="00A6021D" w:rsidRPr="00E16A76">
        <w:rPr>
          <w:rFonts w:eastAsia="Arial"/>
          <w:color w:val="000000" w:themeColor="text1"/>
          <w:sz w:val="24"/>
          <w:szCs w:val="24"/>
        </w:rPr>
        <w:t>padrões</w:t>
      </w:r>
      <w:r w:rsidR="00C40CE8" w:rsidRPr="00E16A76">
        <w:rPr>
          <w:rFonts w:eastAsia="Arial"/>
          <w:color w:val="000000" w:themeColor="text1"/>
          <w:sz w:val="24"/>
          <w:szCs w:val="24"/>
        </w:rPr>
        <w:t xml:space="preserve"> normais pelos </w:t>
      </w:r>
      <w:r w:rsidR="00A6021D" w:rsidRPr="00E16A76">
        <w:rPr>
          <w:rFonts w:eastAsia="Arial"/>
          <w:color w:val="000000" w:themeColor="text1"/>
          <w:sz w:val="24"/>
          <w:szCs w:val="24"/>
        </w:rPr>
        <w:t>órgãos</w:t>
      </w:r>
      <w:r w:rsidR="00C40CE8" w:rsidRPr="00E16A76">
        <w:rPr>
          <w:rFonts w:eastAsia="Arial"/>
          <w:color w:val="000000" w:themeColor="text1"/>
          <w:sz w:val="24"/>
          <w:szCs w:val="24"/>
        </w:rPr>
        <w:t xml:space="preserve"> competentes de controle e fiscalização de qualidade industrial</w:t>
      </w:r>
      <w:r w:rsidR="00AE05DE" w:rsidRPr="00E16A76">
        <w:rPr>
          <w:rFonts w:eastAsia="Arial"/>
          <w:color w:val="000000" w:themeColor="text1"/>
          <w:sz w:val="24"/>
          <w:szCs w:val="24"/>
        </w:rPr>
        <w:t>;</w:t>
      </w:r>
    </w:p>
    <w:p w14:paraId="7A8373DB" w14:textId="1E64E8AB" w:rsidR="00B54C30" w:rsidRDefault="00B54C30" w:rsidP="00B54C30">
      <w:pPr>
        <w:spacing w:line="360" w:lineRule="auto"/>
        <w:rPr>
          <w:rFonts w:eastAsia="Arial"/>
          <w:color w:val="000000" w:themeColor="text1"/>
          <w:sz w:val="24"/>
          <w:szCs w:val="24"/>
        </w:rPr>
      </w:pPr>
      <w:r>
        <w:rPr>
          <w:rFonts w:eastAsia="Arial"/>
          <w:color w:val="000000" w:themeColor="text1"/>
          <w:sz w:val="24"/>
          <w:szCs w:val="24"/>
        </w:rPr>
        <w:t xml:space="preserve">3.3. </w:t>
      </w:r>
      <w:r w:rsidR="00C54137" w:rsidRPr="00AC37A7">
        <w:rPr>
          <w:rFonts w:eastAsia="Arial"/>
          <w:color w:val="000000" w:themeColor="text1"/>
          <w:sz w:val="24"/>
          <w:szCs w:val="24"/>
        </w:rPr>
        <w:t>Os itens deverão ser substituídos,</w:t>
      </w:r>
      <w:r w:rsidR="00DC3957">
        <w:rPr>
          <w:rFonts w:eastAsia="Arial"/>
          <w:color w:val="000000" w:themeColor="text1"/>
          <w:sz w:val="24"/>
          <w:szCs w:val="24"/>
        </w:rPr>
        <w:t xml:space="preserve"> </w:t>
      </w:r>
      <w:r w:rsidR="00BC1C73">
        <w:rPr>
          <w:rFonts w:eastAsia="Arial"/>
          <w:color w:val="000000" w:themeColor="text1"/>
          <w:sz w:val="24"/>
          <w:szCs w:val="24"/>
        </w:rPr>
        <w:t>no prazo máximo de 03 (três) dias úteis</w:t>
      </w:r>
      <w:r w:rsidR="00C54137" w:rsidRPr="00AC37A7">
        <w:rPr>
          <w:rFonts w:eastAsia="Arial"/>
          <w:color w:val="000000" w:themeColor="text1"/>
          <w:sz w:val="24"/>
          <w:szCs w:val="24"/>
        </w:rPr>
        <w:t xml:space="preserve"> caso não estejam dentro do padrão de qualidade, </w:t>
      </w:r>
      <w:r w:rsidR="00D76D7C" w:rsidRPr="00AC37A7">
        <w:rPr>
          <w:rFonts w:eastAsia="Arial"/>
          <w:color w:val="000000" w:themeColor="text1"/>
          <w:sz w:val="24"/>
          <w:szCs w:val="24"/>
        </w:rPr>
        <w:t>ou</w:t>
      </w:r>
      <w:r w:rsidR="00C54137" w:rsidRPr="00AC37A7">
        <w:rPr>
          <w:rFonts w:eastAsia="Arial"/>
          <w:color w:val="000000" w:themeColor="text1"/>
          <w:sz w:val="24"/>
          <w:szCs w:val="24"/>
        </w:rPr>
        <w:t xml:space="preserve"> não esteja em conformidade com as especificações da proposta apresentada</w:t>
      </w:r>
      <w:r w:rsidR="008D2044" w:rsidRPr="00AC37A7">
        <w:rPr>
          <w:rFonts w:eastAsia="Arial"/>
          <w:color w:val="000000" w:themeColor="text1"/>
          <w:sz w:val="24"/>
          <w:szCs w:val="24"/>
        </w:rPr>
        <w:t>.</w:t>
      </w:r>
    </w:p>
    <w:p w14:paraId="4FA680F5" w14:textId="77777777" w:rsidR="00A34952" w:rsidRPr="008B71A4" w:rsidRDefault="00A34952" w:rsidP="00A83F09">
      <w:pPr>
        <w:pStyle w:val="PargrafodaLista"/>
        <w:numPr>
          <w:ilvl w:val="0"/>
          <w:numId w:val="15"/>
        </w:numPr>
        <w:shd w:val="clear" w:color="auto" w:fill="F4B083" w:themeFill="accent2" w:themeFillTint="99"/>
        <w:ind w:left="0" w:firstLine="0"/>
        <w:contextualSpacing/>
        <w:rPr>
          <w:rFonts w:ascii="Times New Roman" w:eastAsia="MS Gothic" w:hAnsi="Times New Roman"/>
          <w:b/>
          <w:bCs/>
          <w:color w:val="000000" w:themeColor="text1"/>
          <w:sz w:val="24"/>
          <w:szCs w:val="24"/>
        </w:rPr>
      </w:pPr>
      <w:r w:rsidRPr="008B71A4">
        <w:rPr>
          <w:rFonts w:ascii="Times New Roman" w:eastAsia="MS Gothic" w:hAnsi="Times New Roman"/>
          <w:b/>
          <w:bCs/>
          <w:color w:val="000000" w:themeColor="text1"/>
          <w:sz w:val="24"/>
          <w:szCs w:val="24"/>
        </w:rPr>
        <w:t>REQUISITOS DA CONTRATAÇÃO</w:t>
      </w:r>
    </w:p>
    <w:p w14:paraId="41AE11F8" w14:textId="77777777" w:rsidR="00A34952" w:rsidRPr="008B71A4" w:rsidRDefault="00A34952" w:rsidP="00AC37A7">
      <w:pPr>
        <w:keepNext/>
        <w:keepLines/>
        <w:tabs>
          <w:tab w:val="left" w:pos="567"/>
        </w:tabs>
        <w:spacing w:before="240" w:after="120" w:line="360" w:lineRule="auto"/>
        <w:jc w:val="both"/>
        <w:outlineLvl w:val="1"/>
        <w:rPr>
          <w:rFonts w:eastAsia="MS Gothic"/>
          <w:b/>
          <w:bCs/>
          <w:color w:val="000000" w:themeColor="text1"/>
          <w:sz w:val="24"/>
          <w:szCs w:val="24"/>
          <w:lang w:eastAsia="zh-CN" w:bidi="hi-IN"/>
        </w:rPr>
      </w:pPr>
      <w:r w:rsidRPr="008B71A4">
        <w:rPr>
          <w:rFonts w:eastAsia="MS Gothic"/>
          <w:b/>
          <w:bCs/>
          <w:color w:val="000000" w:themeColor="text1"/>
          <w:sz w:val="24"/>
          <w:szCs w:val="24"/>
          <w:lang w:eastAsia="zh-CN" w:bidi="hi-IN"/>
        </w:rPr>
        <w:t>Sustentabilidade:</w:t>
      </w:r>
    </w:p>
    <w:p w14:paraId="4DF41E33" w14:textId="77777777" w:rsidR="00A34952" w:rsidRPr="004B22F8" w:rsidRDefault="00A34952" w:rsidP="00A83F09">
      <w:pPr>
        <w:pStyle w:val="PargrafodaLista"/>
        <w:numPr>
          <w:ilvl w:val="1"/>
          <w:numId w:val="15"/>
        </w:numPr>
        <w:ind w:left="0" w:firstLine="0"/>
        <w:rPr>
          <w:rFonts w:ascii="Times New Roman" w:eastAsia="Arial" w:hAnsi="Times New Roman"/>
          <w:color w:val="000000" w:themeColor="text1"/>
          <w:sz w:val="24"/>
          <w:szCs w:val="24"/>
          <w:shd w:val="clear" w:color="auto" w:fill="FFFFFF"/>
        </w:rPr>
      </w:pPr>
      <w:r w:rsidRPr="008B71A4">
        <w:rPr>
          <w:rFonts w:ascii="Times New Roman" w:eastAsia="Arial" w:hAnsi="Times New Roman"/>
          <w:color w:val="000000" w:themeColor="text1"/>
          <w:sz w:val="24"/>
          <w:szCs w:val="24"/>
        </w:rPr>
        <w:t>Além dos critérios de sustentabilidade eventualmente inseridos na descrição do objeto, devem ser atendidos os seguintes requisitos, que se baseiam no Guia Nacional de Contratações Sustentáveis:</w:t>
      </w:r>
    </w:p>
    <w:p w14:paraId="293772D4"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lastRenderedPageBreak/>
        <w:t>Baixo</w:t>
      </w:r>
      <w:r w:rsidR="004B22F8" w:rsidRPr="006D4CD3">
        <w:rPr>
          <w:rFonts w:ascii="Times New Roman" w:eastAsia="Arial" w:hAnsi="Times New Roman"/>
          <w:color w:val="000000" w:themeColor="text1"/>
          <w:sz w:val="24"/>
          <w:szCs w:val="24"/>
        </w:rPr>
        <w:t xml:space="preserve"> impacto sobre recursos naturais como flora, fauna, ar, solo e água; </w:t>
      </w:r>
    </w:p>
    <w:p w14:paraId="4F3D02DC"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Preferência</w:t>
      </w:r>
      <w:r w:rsidR="004B22F8" w:rsidRPr="006D4CD3">
        <w:rPr>
          <w:rFonts w:ascii="Times New Roman" w:eastAsia="Arial" w:hAnsi="Times New Roman"/>
          <w:color w:val="000000" w:themeColor="text1"/>
          <w:sz w:val="24"/>
          <w:szCs w:val="24"/>
        </w:rPr>
        <w:t xml:space="preserve"> para materiais</w:t>
      </w:r>
      <w:r w:rsidR="000570DE" w:rsidRPr="006D4CD3">
        <w:rPr>
          <w:rFonts w:ascii="Times New Roman" w:eastAsia="Arial" w:hAnsi="Times New Roman"/>
          <w:color w:val="000000" w:themeColor="text1"/>
          <w:sz w:val="24"/>
          <w:szCs w:val="24"/>
        </w:rPr>
        <w:t xml:space="preserve"> </w:t>
      </w:r>
      <w:r w:rsidR="004B22F8" w:rsidRPr="006D4CD3">
        <w:rPr>
          <w:rFonts w:ascii="Times New Roman" w:eastAsia="Arial" w:hAnsi="Times New Roman"/>
          <w:color w:val="000000" w:themeColor="text1"/>
          <w:sz w:val="24"/>
          <w:szCs w:val="24"/>
        </w:rPr>
        <w:t xml:space="preserve">e matérias-primas de origem local; </w:t>
      </w:r>
    </w:p>
    <w:p w14:paraId="72A39593"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Maior</w:t>
      </w:r>
      <w:r w:rsidR="004B22F8" w:rsidRPr="006D4CD3">
        <w:rPr>
          <w:rFonts w:ascii="Times New Roman" w:eastAsia="Arial" w:hAnsi="Times New Roman"/>
          <w:color w:val="000000" w:themeColor="text1"/>
          <w:sz w:val="24"/>
          <w:szCs w:val="24"/>
        </w:rPr>
        <w:t xml:space="preserve"> eficiência na utilização de recursos naturais como água e energia;</w:t>
      </w:r>
    </w:p>
    <w:p w14:paraId="08AE1893"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Maior</w:t>
      </w:r>
      <w:r w:rsidR="004B22F8" w:rsidRPr="006D4CD3">
        <w:rPr>
          <w:rFonts w:ascii="Times New Roman" w:eastAsia="Arial" w:hAnsi="Times New Roman"/>
          <w:color w:val="000000" w:themeColor="text1"/>
          <w:sz w:val="24"/>
          <w:szCs w:val="24"/>
        </w:rPr>
        <w:t xml:space="preserve"> geração de empregos, preferencialmente com mão de obra local; </w:t>
      </w:r>
    </w:p>
    <w:p w14:paraId="19F16FBC"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Maior</w:t>
      </w:r>
      <w:r w:rsidR="004B22F8" w:rsidRPr="006D4CD3">
        <w:rPr>
          <w:rFonts w:ascii="Times New Roman" w:eastAsia="Arial" w:hAnsi="Times New Roman"/>
          <w:color w:val="000000" w:themeColor="text1"/>
          <w:sz w:val="24"/>
          <w:szCs w:val="24"/>
        </w:rPr>
        <w:t xml:space="preserve"> vida útil e menor custo de manutenção do bem e da obra; </w:t>
      </w:r>
    </w:p>
    <w:p w14:paraId="5E5838D7"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Uso</w:t>
      </w:r>
      <w:r w:rsidR="004B22F8" w:rsidRPr="006D4CD3">
        <w:rPr>
          <w:rFonts w:ascii="Times New Roman" w:eastAsia="Arial" w:hAnsi="Times New Roman"/>
          <w:color w:val="000000" w:themeColor="text1"/>
          <w:sz w:val="24"/>
          <w:szCs w:val="24"/>
        </w:rPr>
        <w:t xml:space="preserve"> de inovações que reduzam a pressão sobre recursos naturais; </w:t>
      </w:r>
    </w:p>
    <w:p w14:paraId="79897D1F"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Origem</w:t>
      </w:r>
      <w:r w:rsidR="004B22F8" w:rsidRPr="006D4CD3">
        <w:rPr>
          <w:rFonts w:ascii="Times New Roman" w:eastAsia="Arial" w:hAnsi="Times New Roman"/>
          <w:color w:val="000000" w:themeColor="text1"/>
          <w:sz w:val="24"/>
          <w:szCs w:val="24"/>
        </w:rPr>
        <w:t xml:space="preserve"> sustentável dos recursos naturais utilizados nos bens, nos serviços e nas obras;</w:t>
      </w:r>
      <w:r>
        <w:rPr>
          <w:rFonts w:ascii="Times New Roman" w:eastAsia="Arial" w:hAnsi="Times New Roman"/>
          <w:color w:val="000000" w:themeColor="text1"/>
          <w:sz w:val="24"/>
          <w:szCs w:val="24"/>
        </w:rPr>
        <w:t xml:space="preserve"> </w:t>
      </w:r>
      <w:r w:rsidR="004B22F8" w:rsidRPr="006D4CD3">
        <w:rPr>
          <w:rFonts w:ascii="Times New Roman" w:eastAsia="Arial" w:hAnsi="Times New Roman"/>
          <w:color w:val="000000" w:themeColor="text1"/>
          <w:sz w:val="24"/>
          <w:szCs w:val="24"/>
        </w:rPr>
        <w:t xml:space="preserve">e </w:t>
      </w:r>
    </w:p>
    <w:p w14:paraId="2A92197B" w14:textId="77777777" w:rsidR="004B22F8" w:rsidRPr="006D4CD3" w:rsidRDefault="00E16A76" w:rsidP="00A83F09">
      <w:pPr>
        <w:pStyle w:val="PargrafodaLista"/>
        <w:keepNext/>
        <w:keepLines/>
        <w:numPr>
          <w:ilvl w:val="0"/>
          <w:numId w:val="13"/>
        </w:numPr>
        <w:tabs>
          <w:tab w:val="left" w:pos="567"/>
        </w:tabs>
        <w:spacing w:before="0" w:line="240" w:lineRule="auto"/>
        <w:ind w:left="426" w:firstLine="0"/>
        <w:outlineLvl w:val="0"/>
        <w:rPr>
          <w:rFonts w:ascii="Times New Roman" w:eastAsia="Arial" w:hAnsi="Times New Roman"/>
          <w:color w:val="000000" w:themeColor="text1"/>
          <w:sz w:val="24"/>
          <w:szCs w:val="24"/>
        </w:rPr>
      </w:pPr>
      <w:r w:rsidRPr="006D4CD3">
        <w:rPr>
          <w:rFonts w:ascii="Times New Roman" w:eastAsia="Arial" w:hAnsi="Times New Roman"/>
          <w:color w:val="000000" w:themeColor="text1"/>
          <w:sz w:val="24"/>
          <w:szCs w:val="24"/>
        </w:rPr>
        <w:t>Utilização</w:t>
      </w:r>
      <w:r w:rsidR="004B22F8" w:rsidRPr="006D4CD3">
        <w:rPr>
          <w:rFonts w:ascii="Times New Roman" w:eastAsia="Arial" w:hAnsi="Times New Roman"/>
          <w:color w:val="000000" w:themeColor="text1"/>
          <w:sz w:val="24"/>
          <w:szCs w:val="24"/>
        </w:rPr>
        <w:t xml:space="preserve"> de produtos florestais madeireiros e não madeireiros originários de manejo florestal sustentável ou de reflorestamento.</w:t>
      </w:r>
    </w:p>
    <w:p w14:paraId="41E84A0B"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Subcontratação</w:t>
      </w:r>
    </w:p>
    <w:p w14:paraId="076D50FB" w14:textId="77777777" w:rsidR="00A34952" w:rsidRPr="00FD0BD6" w:rsidRDefault="00A34952" w:rsidP="00A83F09">
      <w:pPr>
        <w:pStyle w:val="PargrafodaLista"/>
        <w:numPr>
          <w:ilvl w:val="1"/>
          <w:numId w:val="15"/>
        </w:numPr>
        <w:ind w:left="0" w:firstLine="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Não é admitida a subcontratação do objeto</w:t>
      </w:r>
      <w:r w:rsidR="00C92A78">
        <w:rPr>
          <w:rFonts w:ascii="Times New Roman" w:eastAsia="Arial" w:hAnsi="Times New Roman"/>
          <w:color w:val="000000" w:themeColor="text1"/>
          <w:sz w:val="24"/>
          <w:szCs w:val="24"/>
        </w:rPr>
        <w:t xml:space="preserve"> em tela</w:t>
      </w:r>
      <w:r w:rsidRPr="00FD0BD6">
        <w:rPr>
          <w:rFonts w:ascii="Times New Roman" w:eastAsia="Arial" w:hAnsi="Times New Roman"/>
          <w:color w:val="000000" w:themeColor="text1"/>
          <w:sz w:val="24"/>
          <w:szCs w:val="24"/>
        </w:rPr>
        <w:t>.</w:t>
      </w:r>
    </w:p>
    <w:p w14:paraId="07C85D84"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Garantia da contratação</w:t>
      </w:r>
    </w:p>
    <w:p w14:paraId="2CB84A80" w14:textId="77777777" w:rsidR="00A34952" w:rsidRPr="00FD0BD6" w:rsidRDefault="00A34952" w:rsidP="00A83F09">
      <w:pPr>
        <w:pStyle w:val="PargrafodaLista"/>
        <w:numPr>
          <w:ilvl w:val="1"/>
          <w:numId w:val="15"/>
        </w:numPr>
        <w:ind w:left="0" w:firstLine="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Não haverá exigência da garantia da contratação dos </w:t>
      </w:r>
      <w:r w:rsidRPr="00100B7A">
        <w:rPr>
          <w:rFonts w:ascii="Times New Roman" w:eastAsia="Arial" w:hAnsi="Times New Roman"/>
          <w:color w:val="000000" w:themeColor="text1"/>
          <w:sz w:val="24"/>
          <w:szCs w:val="24"/>
          <w:u w:val="single"/>
        </w:rPr>
        <w:t>artigos 96 e seguintes da Lei nº 14.133, de 2021</w:t>
      </w:r>
      <w:r w:rsidR="00D76D7C" w:rsidRPr="00100B7A">
        <w:rPr>
          <w:rFonts w:ascii="Times New Roman" w:eastAsia="Arial" w:hAnsi="Times New Roman"/>
          <w:color w:val="000000" w:themeColor="text1"/>
          <w:sz w:val="24"/>
          <w:szCs w:val="24"/>
          <w:u w:val="single"/>
        </w:rPr>
        <w:t>.</w:t>
      </w:r>
      <w:r w:rsidRPr="00100B7A">
        <w:rPr>
          <w:rFonts w:ascii="Times New Roman" w:eastAsia="Arial" w:hAnsi="Times New Roman"/>
          <w:color w:val="000000" w:themeColor="text1"/>
          <w:sz w:val="24"/>
          <w:szCs w:val="24"/>
          <w:u w:val="single"/>
        </w:rPr>
        <w:t xml:space="preserve"> </w:t>
      </w:r>
    </w:p>
    <w:p w14:paraId="350ED729" w14:textId="77777777" w:rsidR="00A34952" w:rsidRPr="00FD0BD6" w:rsidRDefault="00A34952" w:rsidP="00A83F09">
      <w:pPr>
        <w:pStyle w:val="PargrafodaLista"/>
        <w:numPr>
          <w:ilvl w:val="0"/>
          <w:numId w:val="15"/>
        </w:numPr>
        <w:shd w:val="clear" w:color="auto" w:fill="F4B083" w:themeFill="accent2" w:themeFillTint="99"/>
        <w:ind w:left="0" w:firstLine="0"/>
        <w:contextualSpacing/>
        <w:rPr>
          <w:rFonts w:ascii="Times New Roman" w:eastAsia="MS Gothic" w:hAnsi="Times New Roman"/>
          <w:b/>
          <w:bCs/>
          <w:color w:val="000000" w:themeColor="text1"/>
          <w:sz w:val="24"/>
          <w:szCs w:val="24"/>
        </w:rPr>
      </w:pPr>
      <w:r w:rsidRPr="00FD0BD6">
        <w:rPr>
          <w:rFonts w:ascii="Times New Roman" w:eastAsia="MS Gothic" w:hAnsi="Times New Roman"/>
          <w:b/>
          <w:bCs/>
          <w:color w:val="000000" w:themeColor="text1"/>
          <w:sz w:val="24"/>
          <w:szCs w:val="24"/>
        </w:rPr>
        <w:t>MODELO DE EXECUÇÃO DO OBJETO</w:t>
      </w:r>
    </w:p>
    <w:p w14:paraId="1560FE63" w14:textId="77777777" w:rsidR="00A34952" w:rsidRPr="008D51DF" w:rsidRDefault="00A34952" w:rsidP="00F02154">
      <w:pPr>
        <w:keepNext/>
        <w:keepLines/>
        <w:tabs>
          <w:tab w:val="left" w:pos="567"/>
        </w:tabs>
        <w:spacing w:before="240" w:after="120" w:line="360" w:lineRule="auto"/>
        <w:jc w:val="both"/>
        <w:outlineLvl w:val="1"/>
        <w:rPr>
          <w:rFonts w:eastAsia="MS Gothic"/>
          <w:b/>
          <w:bCs/>
          <w:color w:val="000000" w:themeColor="text1"/>
          <w:sz w:val="24"/>
          <w:szCs w:val="24"/>
        </w:rPr>
      </w:pPr>
      <w:r w:rsidRPr="008D51DF">
        <w:rPr>
          <w:rFonts w:eastAsia="MS Gothic"/>
          <w:b/>
          <w:bCs/>
          <w:color w:val="000000" w:themeColor="text1"/>
          <w:sz w:val="24"/>
          <w:szCs w:val="24"/>
        </w:rPr>
        <w:t>Condições de Entrega</w:t>
      </w:r>
      <w:r w:rsidR="00002FAF" w:rsidRPr="008D51DF">
        <w:rPr>
          <w:rFonts w:eastAsia="MS Gothic"/>
          <w:b/>
          <w:bCs/>
          <w:color w:val="000000" w:themeColor="text1"/>
          <w:sz w:val="24"/>
          <w:szCs w:val="24"/>
        </w:rPr>
        <w:t xml:space="preserve"> </w:t>
      </w:r>
    </w:p>
    <w:p w14:paraId="58F2C4AA" w14:textId="5BC69663" w:rsidR="00196057" w:rsidRPr="00196057" w:rsidRDefault="00196057" w:rsidP="00196057">
      <w:pPr>
        <w:pStyle w:val="PargrafodaLista"/>
        <w:keepNext/>
        <w:keepLines/>
        <w:numPr>
          <w:ilvl w:val="1"/>
          <w:numId w:val="15"/>
        </w:numPr>
        <w:tabs>
          <w:tab w:val="left" w:pos="567"/>
        </w:tabs>
        <w:spacing w:before="100" w:beforeAutospacing="1" w:after="100" w:afterAutospacing="1"/>
        <w:ind w:left="0" w:firstLine="0"/>
        <w:outlineLvl w:val="1"/>
        <w:rPr>
          <w:rFonts w:ascii="Times New Roman" w:eastAsia="MS Gothic" w:hAnsi="Times New Roman"/>
          <w:b/>
          <w:bCs/>
          <w:color w:val="000000" w:themeColor="text1"/>
          <w:sz w:val="24"/>
          <w:szCs w:val="24"/>
          <w:lang w:eastAsia="zh-CN" w:bidi="hi-IN"/>
        </w:rPr>
      </w:pPr>
      <w:r w:rsidRPr="00196057">
        <w:rPr>
          <w:rFonts w:ascii="Times New Roman" w:hAnsi="Times New Roman"/>
          <w:sz w:val="24"/>
          <w:szCs w:val="24"/>
        </w:rPr>
        <w:t>No prazo de até</w:t>
      </w:r>
      <w:r w:rsidR="007D2354">
        <w:rPr>
          <w:rFonts w:ascii="Times New Roman" w:hAnsi="Times New Roman"/>
          <w:sz w:val="24"/>
          <w:szCs w:val="24"/>
        </w:rPr>
        <w:t xml:space="preserve"> 05 (</w:t>
      </w:r>
      <w:r w:rsidRPr="00196057">
        <w:rPr>
          <w:rFonts w:ascii="Times New Roman" w:hAnsi="Times New Roman"/>
          <w:sz w:val="24"/>
          <w:szCs w:val="24"/>
        </w:rPr>
        <w:t>cinco</w:t>
      </w:r>
      <w:r w:rsidR="007D2354">
        <w:rPr>
          <w:rFonts w:ascii="Times New Roman" w:hAnsi="Times New Roman"/>
          <w:sz w:val="24"/>
          <w:szCs w:val="24"/>
        </w:rPr>
        <w:t>)</w:t>
      </w:r>
      <w:r w:rsidRPr="00196057">
        <w:rPr>
          <w:rFonts w:ascii="Times New Roman" w:hAnsi="Times New Roman"/>
          <w:sz w:val="24"/>
          <w:szCs w:val="24"/>
        </w:rPr>
        <w:t xml:space="preserve"> dias úteis após a emissão da Nota de Empenho, as artes serão entregues à contratada, que deverá realizar a entrega de todos os </w:t>
      </w:r>
      <w:r w:rsidRPr="002E4D0E">
        <w:rPr>
          <w:rFonts w:ascii="Times New Roman" w:hAnsi="Times New Roman"/>
          <w:sz w:val="24"/>
          <w:szCs w:val="24"/>
        </w:rPr>
        <w:t>materiais, em remessa única,</w:t>
      </w:r>
      <w:r w:rsidRPr="00196057">
        <w:rPr>
          <w:rFonts w:ascii="Times New Roman" w:hAnsi="Times New Roman"/>
          <w:sz w:val="24"/>
          <w:szCs w:val="24"/>
        </w:rPr>
        <w:t xml:space="preserve"> no prazo máximo de cinco dias úteis</w:t>
      </w:r>
      <w:r>
        <w:rPr>
          <w:rFonts w:ascii="Times New Roman" w:hAnsi="Times New Roman"/>
          <w:sz w:val="24"/>
          <w:szCs w:val="24"/>
        </w:rPr>
        <w:t xml:space="preserve"> </w:t>
      </w:r>
      <w:r w:rsidRPr="00196057">
        <w:rPr>
          <w:rFonts w:ascii="Times New Roman" w:hAnsi="Times New Roman"/>
          <w:sz w:val="24"/>
          <w:szCs w:val="24"/>
        </w:rPr>
        <w:t>contados a partir do recebimento das artes, na sede da SMASES, localizada na Rua Coronel Gomes Machado, nº 281, Centro, Niterói – RJ.</w:t>
      </w:r>
    </w:p>
    <w:p w14:paraId="4BD101A9" w14:textId="122F631C" w:rsidR="00251AFF" w:rsidRPr="008D51DF" w:rsidRDefault="00251AFF" w:rsidP="00A83F09">
      <w:pPr>
        <w:pStyle w:val="PargrafodaLista"/>
        <w:keepNext/>
        <w:keepLines/>
        <w:numPr>
          <w:ilvl w:val="1"/>
          <w:numId w:val="15"/>
        </w:numPr>
        <w:tabs>
          <w:tab w:val="left" w:pos="567"/>
        </w:tabs>
        <w:spacing w:before="100" w:beforeAutospacing="1" w:after="100" w:afterAutospacing="1"/>
        <w:ind w:left="0" w:firstLine="0"/>
        <w:outlineLvl w:val="1"/>
        <w:rPr>
          <w:rFonts w:ascii="Times New Roman" w:eastAsia="MS Gothic" w:hAnsi="Times New Roman"/>
          <w:b/>
          <w:bCs/>
          <w:color w:val="000000" w:themeColor="text1"/>
          <w:sz w:val="24"/>
          <w:szCs w:val="24"/>
          <w:lang w:eastAsia="zh-CN" w:bidi="hi-IN"/>
        </w:rPr>
      </w:pPr>
      <w:r>
        <w:rPr>
          <w:rFonts w:ascii="Times New Roman" w:hAnsi="Times New Roman"/>
          <w:sz w:val="24"/>
          <w:szCs w:val="24"/>
        </w:rPr>
        <w:t xml:space="preserve">Caso não seja possível a entrega na data assinalada, a empresa deverá comunicar as razões </w:t>
      </w:r>
      <w:r w:rsidR="00402D4D">
        <w:rPr>
          <w:rFonts w:ascii="Times New Roman" w:hAnsi="Times New Roman"/>
          <w:sz w:val="24"/>
          <w:szCs w:val="24"/>
        </w:rPr>
        <w:t>respectivas</w:t>
      </w:r>
      <w:r>
        <w:rPr>
          <w:rFonts w:ascii="Times New Roman" w:hAnsi="Times New Roman"/>
          <w:sz w:val="24"/>
          <w:szCs w:val="24"/>
        </w:rPr>
        <w:t xml:space="preserve"> com pelo menos 24 (</w:t>
      </w:r>
      <w:r w:rsidR="00402D4D">
        <w:rPr>
          <w:rFonts w:ascii="Times New Roman" w:hAnsi="Times New Roman"/>
          <w:sz w:val="24"/>
          <w:szCs w:val="24"/>
        </w:rPr>
        <w:t>vinte</w:t>
      </w:r>
      <w:r>
        <w:rPr>
          <w:rFonts w:ascii="Times New Roman" w:hAnsi="Times New Roman"/>
          <w:sz w:val="24"/>
          <w:szCs w:val="24"/>
        </w:rPr>
        <w:t xml:space="preserve"> e quatro) horas de antecedência para qualquer pleito de prorrogação de seja analisado, ressalvadas situações de caso fortuito</w:t>
      </w:r>
      <w:r w:rsidR="007D13F7">
        <w:rPr>
          <w:rFonts w:ascii="Times New Roman" w:hAnsi="Times New Roman"/>
          <w:sz w:val="24"/>
          <w:szCs w:val="24"/>
        </w:rPr>
        <w:t xml:space="preserve"> ou força maior</w:t>
      </w:r>
      <w:r>
        <w:rPr>
          <w:rFonts w:ascii="Times New Roman" w:hAnsi="Times New Roman"/>
          <w:sz w:val="24"/>
          <w:szCs w:val="24"/>
        </w:rPr>
        <w:t>.</w:t>
      </w:r>
    </w:p>
    <w:p w14:paraId="6821E392" w14:textId="77777777" w:rsidR="00A34952" w:rsidRPr="00700713" w:rsidRDefault="00A34952" w:rsidP="00A83F09">
      <w:pPr>
        <w:pStyle w:val="PargrafodaLista"/>
        <w:numPr>
          <w:ilvl w:val="0"/>
          <w:numId w:val="15"/>
        </w:numPr>
        <w:shd w:val="clear" w:color="auto" w:fill="F4B083" w:themeFill="accent2" w:themeFillTint="99"/>
        <w:spacing w:before="0" w:after="0"/>
        <w:ind w:left="360"/>
        <w:contextualSpacing/>
        <w:rPr>
          <w:rFonts w:ascii="Times New Roman" w:eastAsia="MS Gothic" w:hAnsi="Times New Roman"/>
          <w:b/>
          <w:bCs/>
          <w:color w:val="000000" w:themeColor="text1"/>
          <w:sz w:val="24"/>
          <w:szCs w:val="24"/>
        </w:rPr>
      </w:pPr>
      <w:r w:rsidRPr="00700713">
        <w:rPr>
          <w:rFonts w:ascii="Times New Roman" w:eastAsia="MS Gothic" w:hAnsi="Times New Roman"/>
          <w:b/>
          <w:bCs/>
          <w:color w:val="000000" w:themeColor="text1"/>
          <w:sz w:val="24"/>
          <w:szCs w:val="24"/>
        </w:rPr>
        <w:t xml:space="preserve">MODELO DE </w:t>
      </w:r>
      <w:r w:rsidR="00EE79EA" w:rsidRPr="00700713">
        <w:rPr>
          <w:rFonts w:ascii="Times New Roman" w:eastAsia="MS Gothic" w:hAnsi="Times New Roman"/>
          <w:b/>
          <w:bCs/>
          <w:color w:val="000000" w:themeColor="text1"/>
          <w:sz w:val="24"/>
          <w:szCs w:val="24"/>
        </w:rPr>
        <w:t xml:space="preserve">GESTÃO DA EXECUÇÃO DO OBJETO </w:t>
      </w:r>
    </w:p>
    <w:p w14:paraId="77245325" w14:textId="77777777" w:rsidR="00700713" w:rsidRPr="00700713" w:rsidRDefault="00700713" w:rsidP="00A83F09">
      <w:pPr>
        <w:pStyle w:val="PargrafodaLista"/>
        <w:numPr>
          <w:ilvl w:val="1"/>
          <w:numId w:val="15"/>
        </w:numPr>
        <w:ind w:left="0" w:firstLine="0"/>
        <w:rPr>
          <w:rFonts w:ascii="Times New Roman" w:eastAsia="Arial" w:hAnsi="Times New Roman"/>
          <w:color w:val="000000" w:themeColor="text1"/>
          <w:sz w:val="24"/>
          <w:szCs w:val="24"/>
        </w:rPr>
      </w:pPr>
      <w:r w:rsidRPr="00700713">
        <w:rPr>
          <w:rFonts w:ascii="Times New Roman" w:eastAsia="Arial" w:hAnsi="Times New Roman"/>
          <w:color w:val="000000" w:themeColor="text1"/>
          <w:sz w:val="24"/>
          <w:szCs w:val="24"/>
        </w:rPr>
        <w:t>O objeto da contratação deverá ser executado fielmente pelas partes, de acordo com as cláusulas avençadas e as normas da Lei nº 14.133, de 2021, e cada parte responderá pelas consequências de sua inexecução total ou parcial.</w:t>
      </w:r>
    </w:p>
    <w:p w14:paraId="47969CFD" w14:textId="77777777" w:rsidR="00700713" w:rsidRPr="00700713" w:rsidRDefault="00700713" w:rsidP="00A83F09">
      <w:pPr>
        <w:pStyle w:val="PargrafodaLista"/>
        <w:numPr>
          <w:ilvl w:val="1"/>
          <w:numId w:val="15"/>
        </w:numPr>
        <w:ind w:left="0" w:firstLine="0"/>
        <w:rPr>
          <w:rFonts w:ascii="Times New Roman" w:eastAsia="Arial" w:hAnsi="Times New Roman"/>
          <w:color w:val="000000" w:themeColor="text1"/>
          <w:sz w:val="24"/>
          <w:szCs w:val="24"/>
        </w:rPr>
      </w:pPr>
      <w:r w:rsidRPr="00700713">
        <w:rPr>
          <w:rFonts w:ascii="Times New Roman" w:eastAsia="Arial" w:hAnsi="Times New Roman"/>
          <w:color w:val="000000" w:themeColor="text1"/>
          <w:sz w:val="24"/>
          <w:szCs w:val="24"/>
        </w:rPr>
        <w:lastRenderedPageBreak/>
        <w:t>Em caso de impedimento, ordem de paralisação ou suspensão, o cronograma de execução será prorrogado automaticamente pelo tempo correspondente, anotadas tais circunstâncias mediante simples apostila.</w:t>
      </w:r>
    </w:p>
    <w:p w14:paraId="78117B23" w14:textId="77777777" w:rsidR="00700713" w:rsidRPr="00700713" w:rsidRDefault="00700713" w:rsidP="00A83F09">
      <w:pPr>
        <w:pStyle w:val="PargrafodaLista"/>
        <w:numPr>
          <w:ilvl w:val="1"/>
          <w:numId w:val="15"/>
        </w:numPr>
        <w:ind w:left="0" w:firstLine="0"/>
        <w:rPr>
          <w:rFonts w:ascii="Times New Roman" w:eastAsia="Arial" w:hAnsi="Times New Roman"/>
          <w:color w:val="000000" w:themeColor="text1"/>
          <w:sz w:val="24"/>
          <w:szCs w:val="24"/>
        </w:rPr>
      </w:pPr>
      <w:r w:rsidRPr="00700713">
        <w:rPr>
          <w:rFonts w:ascii="Times New Roman" w:eastAsia="Arial" w:hAnsi="Times New Roman"/>
          <w:color w:val="000000" w:themeColor="text1"/>
          <w:sz w:val="24"/>
          <w:szCs w:val="24"/>
        </w:rPr>
        <w:t>As comunicações entre o órgão e a contratada devem ser realizadas por escrito sempre que o ato exigir tal formalidade, admitindo-se o uso de mensagem eletrônica para esse fim.</w:t>
      </w:r>
    </w:p>
    <w:p w14:paraId="51ADD6C3" w14:textId="77777777" w:rsidR="00700713" w:rsidRPr="00700713" w:rsidRDefault="00700713" w:rsidP="00A83F09">
      <w:pPr>
        <w:pStyle w:val="PargrafodaLista"/>
        <w:numPr>
          <w:ilvl w:val="1"/>
          <w:numId w:val="15"/>
        </w:numPr>
        <w:ind w:left="0" w:firstLine="0"/>
        <w:rPr>
          <w:rFonts w:ascii="Times New Roman" w:eastAsia="Arial" w:hAnsi="Times New Roman"/>
          <w:color w:val="000000" w:themeColor="text1"/>
          <w:sz w:val="24"/>
          <w:szCs w:val="24"/>
        </w:rPr>
      </w:pPr>
      <w:r w:rsidRPr="00700713">
        <w:rPr>
          <w:rFonts w:ascii="Times New Roman" w:eastAsia="Arial" w:hAnsi="Times New Roman"/>
          <w:color w:val="000000" w:themeColor="text1"/>
          <w:sz w:val="24"/>
          <w:szCs w:val="24"/>
        </w:rPr>
        <w:t>O órgão poderá convocar representante da empresa para adoção de providências que devam ser cumpridas de imediato.</w:t>
      </w:r>
    </w:p>
    <w:p w14:paraId="1514EA28" w14:textId="77777777" w:rsidR="00700713" w:rsidRPr="00700713" w:rsidRDefault="00700713" w:rsidP="00A83F09">
      <w:pPr>
        <w:pStyle w:val="PargrafodaLista"/>
        <w:numPr>
          <w:ilvl w:val="1"/>
          <w:numId w:val="15"/>
        </w:numPr>
        <w:ind w:left="0" w:firstLine="0"/>
        <w:rPr>
          <w:rFonts w:ascii="Times New Roman" w:eastAsia="Arial" w:hAnsi="Times New Roman"/>
          <w:color w:val="000000" w:themeColor="text1"/>
          <w:sz w:val="24"/>
          <w:szCs w:val="24"/>
        </w:rPr>
      </w:pPr>
      <w:r w:rsidRPr="00700713">
        <w:rPr>
          <w:rFonts w:ascii="Times New Roman" w:eastAsia="Arial" w:hAnsi="Times New Roman"/>
          <w:color w:val="000000" w:themeColor="text1"/>
          <w:sz w:val="24"/>
          <w:szCs w:val="24"/>
        </w:rPr>
        <w:t>Após a emissão da nota de empenho, o órgão ou entidade poderá convocar o representante da empresa contratada para reunião inicial para apresentação do plano de fiscalização, que conterá informações acerca das obrigações, dos mecanismos de fiscalização, das estratégias para execução do objeto, do plano complementar de execução da contratada, quando houver, do método de aferição dos resultados e das sanções aplicáveis, dentre outros.</w:t>
      </w:r>
    </w:p>
    <w:p w14:paraId="5E67C8E9" w14:textId="77777777" w:rsidR="00A34952" w:rsidRPr="00700713" w:rsidRDefault="00A34952" w:rsidP="008D26C2">
      <w:pPr>
        <w:spacing w:before="120" w:after="120" w:line="360" w:lineRule="auto"/>
        <w:jc w:val="both"/>
        <w:rPr>
          <w:rFonts w:eastAsia="Arial"/>
          <w:b/>
          <w:bCs/>
          <w:color w:val="000000" w:themeColor="text1"/>
          <w:sz w:val="24"/>
          <w:szCs w:val="24"/>
        </w:rPr>
      </w:pPr>
      <w:r w:rsidRPr="00700713">
        <w:rPr>
          <w:rFonts w:eastAsia="Arial"/>
          <w:b/>
          <w:bCs/>
          <w:color w:val="000000" w:themeColor="text1"/>
          <w:sz w:val="24"/>
          <w:szCs w:val="24"/>
        </w:rPr>
        <w:t>Fiscalização</w:t>
      </w:r>
      <w:r w:rsidR="00EE79EA" w:rsidRPr="00700713">
        <w:rPr>
          <w:rFonts w:eastAsia="Arial"/>
          <w:b/>
          <w:bCs/>
          <w:color w:val="000000" w:themeColor="text1"/>
          <w:sz w:val="24"/>
          <w:szCs w:val="24"/>
        </w:rPr>
        <w:t xml:space="preserve"> da execução</w:t>
      </w:r>
      <w:r w:rsidR="00144B20">
        <w:rPr>
          <w:rFonts w:eastAsia="Arial"/>
          <w:b/>
          <w:bCs/>
          <w:color w:val="000000" w:themeColor="text1"/>
          <w:sz w:val="24"/>
          <w:szCs w:val="24"/>
        </w:rPr>
        <w:t>/entrega</w:t>
      </w:r>
      <w:r w:rsidR="00EE79EA" w:rsidRPr="00700713">
        <w:rPr>
          <w:rFonts w:eastAsia="Arial"/>
          <w:b/>
          <w:bCs/>
          <w:color w:val="000000" w:themeColor="text1"/>
          <w:sz w:val="24"/>
          <w:szCs w:val="24"/>
        </w:rPr>
        <w:t xml:space="preserve"> do objeto</w:t>
      </w:r>
    </w:p>
    <w:p w14:paraId="4E937E51" w14:textId="77777777" w:rsidR="00700713" w:rsidRPr="00700713" w:rsidRDefault="00700713" w:rsidP="00A83F09">
      <w:pPr>
        <w:numPr>
          <w:ilvl w:val="1"/>
          <w:numId w:val="14"/>
        </w:numPr>
        <w:spacing w:line="360" w:lineRule="auto"/>
        <w:ind w:left="0" w:firstLine="0"/>
        <w:contextualSpacing/>
        <w:jc w:val="both"/>
        <w:rPr>
          <w:sz w:val="24"/>
          <w:szCs w:val="24"/>
        </w:rPr>
      </w:pPr>
      <w:r w:rsidRPr="00700713">
        <w:rPr>
          <w:sz w:val="24"/>
          <w:szCs w:val="24"/>
        </w:rPr>
        <w:t>A execução do objeto deverá ser acompanhada e fiscalizada pelo(s) fiscal(</w:t>
      </w:r>
      <w:proofErr w:type="spellStart"/>
      <w:r w:rsidRPr="00700713">
        <w:rPr>
          <w:sz w:val="24"/>
          <w:szCs w:val="24"/>
        </w:rPr>
        <w:t>is</w:t>
      </w:r>
      <w:proofErr w:type="spellEnd"/>
      <w:r w:rsidRPr="00700713">
        <w:rPr>
          <w:sz w:val="24"/>
          <w:szCs w:val="24"/>
        </w:rPr>
        <w:t>) ou pelos respectivos substitutos (Lei nº 14.133, de 2021, art. 117, caput).</w:t>
      </w:r>
    </w:p>
    <w:p w14:paraId="0B61C3F1" w14:textId="77777777" w:rsidR="00700713" w:rsidRPr="00700713" w:rsidRDefault="00700713" w:rsidP="00A83F09">
      <w:pPr>
        <w:numPr>
          <w:ilvl w:val="1"/>
          <w:numId w:val="14"/>
        </w:numPr>
        <w:spacing w:line="360" w:lineRule="auto"/>
        <w:ind w:left="0" w:firstLine="0"/>
        <w:contextualSpacing/>
        <w:jc w:val="both"/>
        <w:rPr>
          <w:sz w:val="24"/>
          <w:szCs w:val="24"/>
        </w:rPr>
      </w:pPr>
      <w:r w:rsidRPr="00700713">
        <w:rPr>
          <w:sz w:val="24"/>
          <w:szCs w:val="24"/>
        </w:rPr>
        <w:t>As atribuições do fiscal são aquelas descritas nos artigos 20 a 26 do Decreto Municipal 14.730/2023 e suas eventuais alterações.</w:t>
      </w:r>
    </w:p>
    <w:p w14:paraId="40A6B836" w14:textId="77777777" w:rsidR="00144B20" w:rsidRPr="00144B20" w:rsidRDefault="00700713" w:rsidP="00A83F09">
      <w:pPr>
        <w:numPr>
          <w:ilvl w:val="1"/>
          <w:numId w:val="14"/>
        </w:numPr>
        <w:spacing w:line="360" w:lineRule="auto"/>
        <w:ind w:left="0" w:firstLine="0"/>
        <w:contextualSpacing/>
        <w:jc w:val="both"/>
        <w:rPr>
          <w:rFonts w:eastAsia="MS Gothic"/>
          <w:b/>
          <w:bCs/>
          <w:color w:val="000000" w:themeColor="text1"/>
          <w:sz w:val="24"/>
          <w:szCs w:val="24"/>
        </w:rPr>
      </w:pPr>
      <w:r w:rsidRPr="00700713">
        <w:rPr>
          <w:sz w:val="24"/>
          <w:szCs w:val="24"/>
        </w:rPr>
        <w:t>O servidor responsável atuará no controle da execução</w:t>
      </w:r>
      <w:r w:rsidR="00144B20">
        <w:rPr>
          <w:sz w:val="24"/>
          <w:szCs w:val="24"/>
        </w:rPr>
        <w:t>/entrega</w:t>
      </w:r>
      <w:r w:rsidRPr="00700713">
        <w:rPr>
          <w:sz w:val="24"/>
          <w:szCs w:val="24"/>
        </w:rPr>
        <w:t xml:space="preserve"> do objeto, no cumprimento das condições pactuadas e na adoção das providências cabíveis em caso de irregularidades, conforme previsto no artigo </w:t>
      </w:r>
      <w:r w:rsidR="00955182">
        <w:rPr>
          <w:sz w:val="24"/>
          <w:szCs w:val="24"/>
        </w:rPr>
        <w:t>17</w:t>
      </w:r>
      <w:r w:rsidRPr="00700713">
        <w:rPr>
          <w:sz w:val="24"/>
          <w:szCs w:val="24"/>
        </w:rPr>
        <w:t xml:space="preserve"> do Decreto Municipal nº 14.730/2023 e suas eventuais alterações.</w:t>
      </w:r>
    </w:p>
    <w:p w14:paraId="56F5CA48" w14:textId="77777777" w:rsidR="00A34952" w:rsidRPr="008D26C2" w:rsidRDefault="001F38B4" w:rsidP="00A83F09">
      <w:pPr>
        <w:pStyle w:val="PargrafodaLista"/>
        <w:numPr>
          <w:ilvl w:val="0"/>
          <w:numId w:val="15"/>
        </w:numPr>
        <w:shd w:val="clear" w:color="auto" w:fill="F4B083" w:themeFill="accent2" w:themeFillTint="99"/>
        <w:spacing w:before="0" w:after="0"/>
        <w:ind w:left="360"/>
        <w:contextualSpacing/>
        <w:rPr>
          <w:rFonts w:ascii="Times New Roman" w:eastAsia="MS Gothic" w:hAnsi="Times New Roman"/>
          <w:b/>
          <w:bCs/>
          <w:color w:val="000000" w:themeColor="text1"/>
          <w:sz w:val="24"/>
          <w:szCs w:val="24"/>
        </w:rPr>
      </w:pPr>
      <w:r w:rsidRPr="008D26C2">
        <w:rPr>
          <w:rFonts w:ascii="Times New Roman" w:eastAsia="MS Gothic" w:hAnsi="Times New Roman"/>
          <w:b/>
          <w:bCs/>
          <w:color w:val="000000" w:themeColor="text1"/>
          <w:sz w:val="24"/>
          <w:szCs w:val="24"/>
        </w:rPr>
        <w:t xml:space="preserve"> </w:t>
      </w:r>
      <w:r w:rsidR="00A34952" w:rsidRPr="008D26C2">
        <w:rPr>
          <w:rFonts w:ascii="Times New Roman" w:eastAsia="MS Gothic" w:hAnsi="Times New Roman"/>
          <w:b/>
          <w:bCs/>
          <w:color w:val="000000" w:themeColor="text1"/>
          <w:sz w:val="24"/>
          <w:szCs w:val="24"/>
        </w:rPr>
        <w:t>CRITÉRIOS DE MEDIÇÃO E DE PAGAMENTO</w:t>
      </w:r>
    </w:p>
    <w:p w14:paraId="2E5DFDC1"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lastRenderedPageBreak/>
        <w:t>Recebimento</w:t>
      </w:r>
    </w:p>
    <w:p w14:paraId="66DCA788" w14:textId="576AE63A" w:rsidR="00A60748" w:rsidRPr="00AD1E62" w:rsidRDefault="00A60748" w:rsidP="00A83F09">
      <w:pPr>
        <w:pStyle w:val="PargrafodaLista"/>
        <w:keepNext/>
        <w:keepLines/>
        <w:numPr>
          <w:ilvl w:val="1"/>
          <w:numId w:val="15"/>
        </w:numPr>
        <w:tabs>
          <w:tab w:val="left" w:pos="567"/>
        </w:tabs>
        <w:spacing w:before="240"/>
        <w:ind w:left="0" w:firstLine="0"/>
        <w:outlineLvl w:val="0"/>
        <w:rPr>
          <w:rFonts w:ascii="Times New Roman" w:hAnsi="Times New Roman"/>
          <w:sz w:val="24"/>
          <w:szCs w:val="24"/>
        </w:rPr>
      </w:pPr>
      <w:r w:rsidRPr="00AD1E62">
        <w:rPr>
          <w:rFonts w:ascii="Times New Roman" w:hAnsi="Times New Roman"/>
          <w:sz w:val="24"/>
          <w:szCs w:val="24"/>
        </w:rPr>
        <w:t>Considerando que se trata de</w:t>
      </w:r>
      <w:r w:rsidRPr="00AD1E62">
        <w:rPr>
          <w:rFonts w:ascii="Times New Roman" w:hAnsi="Times New Roman"/>
          <w:b/>
          <w:bCs/>
          <w:sz w:val="24"/>
          <w:szCs w:val="24"/>
        </w:rPr>
        <w:t xml:space="preserve"> </w:t>
      </w:r>
      <w:r w:rsidR="00392D24">
        <w:rPr>
          <w:rStyle w:val="Forte"/>
          <w:rFonts w:ascii="Times New Roman" w:hAnsi="Times New Roman"/>
          <w:b w:val="0"/>
          <w:bCs/>
          <w:sz w:val="24"/>
          <w:szCs w:val="24"/>
        </w:rPr>
        <w:t>fornecimento</w:t>
      </w:r>
      <w:r w:rsidR="00560555" w:rsidRPr="00AD1E62">
        <w:rPr>
          <w:rStyle w:val="Forte"/>
          <w:rFonts w:ascii="Times New Roman" w:hAnsi="Times New Roman"/>
          <w:b w:val="0"/>
          <w:bCs/>
          <w:sz w:val="24"/>
          <w:szCs w:val="24"/>
        </w:rPr>
        <w:t xml:space="preserve"> de materiais gráficos, </w:t>
      </w:r>
      <w:r w:rsidR="00560555" w:rsidRPr="00AD1E62">
        <w:rPr>
          <w:rFonts w:ascii="Times New Roman" w:hAnsi="Times New Roman"/>
          <w:sz w:val="24"/>
          <w:szCs w:val="24"/>
        </w:rPr>
        <w:t>com entre</w:t>
      </w:r>
      <w:r w:rsidR="00560555" w:rsidRPr="002E4D0E">
        <w:rPr>
          <w:rFonts w:ascii="Times New Roman" w:hAnsi="Times New Roman"/>
          <w:sz w:val="24"/>
          <w:szCs w:val="24"/>
        </w:rPr>
        <w:t xml:space="preserve">ga em remessa </w:t>
      </w:r>
      <w:r w:rsidRPr="002E4D0E">
        <w:rPr>
          <w:rFonts w:ascii="Times New Roman" w:hAnsi="Times New Roman"/>
          <w:sz w:val="24"/>
          <w:szCs w:val="24"/>
        </w:rPr>
        <w:t>única, sem</w:t>
      </w:r>
      <w:r w:rsidRPr="00AD1E62">
        <w:rPr>
          <w:rFonts w:ascii="Times New Roman" w:hAnsi="Times New Roman"/>
          <w:sz w:val="24"/>
          <w:szCs w:val="24"/>
        </w:rPr>
        <w:t xml:space="preserve"> complexidade técnica associada</w:t>
      </w:r>
      <w:r w:rsidR="00DA4EF5" w:rsidRPr="00AD1E62">
        <w:rPr>
          <w:rFonts w:ascii="Times New Roman" w:hAnsi="Times New Roman"/>
          <w:sz w:val="24"/>
          <w:szCs w:val="24"/>
        </w:rPr>
        <w:t>, e,</w:t>
      </w:r>
      <w:r w:rsidR="00DA4EF5" w:rsidRPr="00AD1E62">
        <w:rPr>
          <w:rFonts w:ascii="Times New Roman" w:hAnsi="Times New Roman"/>
          <w:bCs/>
          <w:sz w:val="24"/>
          <w:szCs w:val="24"/>
        </w:rPr>
        <w:t xml:space="preserve"> com a intenção de simplificar os tramites processuais, </w:t>
      </w:r>
      <w:r w:rsidR="00DA4EF5" w:rsidRPr="00AD1E62">
        <w:rPr>
          <w:rFonts w:ascii="Times New Roman" w:hAnsi="Times New Roman"/>
          <w:color w:val="000000"/>
          <w:sz w:val="24"/>
          <w:szCs w:val="24"/>
        </w:rPr>
        <w:t xml:space="preserve">o objeto será recebido provisoriamente, de forma sumária, pelo responsável por seu acompanhamento e fiscalização, com verificação de conformidade, que confirmará o </w:t>
      </w:r>
      <w:r w:rsidR="00AD1E62" w:rsidRPr="00AD1E62">
        <w:rPr>
          <w:rFonts w:ascii="Times New Roman" w:hAnsi="Times New Roman"/>
          <w:color w:val="000000"/>
          <w:sz w:val="24"/>
          <w:szCs w:val="24"/>
        </w:rPr>
        <w:t>atendimento</w:t>
      </w:r>
      <w:r w:rsidR="00DA4EF5" w:rsidRPr="00AD1E62">
        <w:rPr>
          <w:rFonts w:ascii="Times New Roman" w:hAnsi="Times New Roman"/>
          <w:color w:val="000000"/>
          <w:sz w:val="24"/>
          <w:szCs w:val="24"/>
        </w:rPr>
        <w:t xml:space="preserve"> às especificações aqui descritas</w:t>
      </w:r>
      <w:r w:rsidR="00AD1E62" w:rsidRPr="00AD1E62">
        <w:rPr>
          <w:rFonts w:ascii="Times New Roman" w:hAnsi="Times New Roman"/>
          <w:color w:val="000000"/>
          <w:sz w:val="24"/>
          <w:szCs w:val="24"/>
        </w:rPr>
        <w:t xml:space="preserve">, </w:t>
      </w:r>
      <w:r w:rsidR="00AD1E62" w:rsidRPr="00AD1E62">
        <w:rPr>
          <w:rFonts w:ascii="Times New Roman" w:hAnsi="Times New Roman"/>
          <w:bCs/>
          <w:sz w:val="24"/>
          <w:szCs w:val="24"/>
        </w:rPr>
        <w:t xml:space="preserve">de acordo com os </w:t>
      </w:r>
      <w:r w:rsidRPr="00AD1E62">
        <w:rPr>
          <w:rFonts w:ascii="Times New Roman" w:hAnsi="Times New Roman"/>
          <w:sz w:val="24"/>
          <w:szCs w:val="24"/>
        </w:rPr>
        <w:t xml:space="preserve">termos do </w:t>
      </w:r>
      <w:r w:rsidRPr="00AD1E62">
        <w:rPr>
          <w:rStyle w:val="Forte"/>
          <w:rFonts w:ascii="Times New Roman" w:hAnsi="Times New Roman"/>
          <w:b w:val="0"/>
          <w:bCs/>
          <w:sz w:val="24"/>
          <w:szCs w:val="24"/>
        </w:rPr>
        <w:t>art. 140, inciso I</w:t>
      </w:r>
      <w:r w:rsidR="00560555" w:rsidRPr="00AD1E62">
        <w:rPr>
          <w:rStyle w:val="Forte"/>
          <w:rFonts w:ascii="Times New Roman" w:hAnsi="Times New Roman"/>
          <w:b w:val="0"/>
          <w:bCs/>
          <w:sz w:val="24"/>
          <w:szCs w:val="24"/>
        </w:rPr>
        <w:t>I</w:t>
      </w:r>
      <w:r w:rsidRPr="00AD1E62">
        <w:rPr>
          <w:rStyle w:val="Forte"/>
          <w:rFonts w:ascii="Times New Roman" w:hAnsi="Times New Roman"/>
          <w:b w:val="0"/>
          <w:bCs/>
          <w:sz w:val="24"/>
          <w:szCs w:val="24"/>
        </w:rPr>
        <w:t>, da Lei nº 14.133/2021</w:t>
      </w:r>
      <w:r w:rsidRPr="00AD1E62">
        <w:rPr>
          <w:rFonts w:ascii="Times New Roman" w:hAnsi="Times New Roman"/>
          <w:sz w:val="24"/>
          <w:szCs w:val="24"/>
        </w:rPr>
        <w:t>.</w:t>
      </w:r>
    </w:p>
    <w:p w14:paraId="3A14051E"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N</w:t>
      </w:r>
      <w:r w:rsidR="00AD1E62">
        <w:rPr>
          <w:rFonts w:ascii="Times New Roman" w:eastAsia="Arial" w:hAnsi="Times New Roman"/>
          <w:color w:val="000000" w:themeColor="text1"/>
          <w:sz w:val="24"/>
          <w:szCs w:val="24"/>
        </w:rPr>
        <w:t xml:space="preserve">o caso de controvérsia sobre a entrega do </w:t>
      </w:r>
      <w:r w:rsidRPr="00FD0BD6">
        <w:rPr>
          <w:rFonts w:ascii="Times New Roman" w:eastAsia="Arial" w:hAnsi="Times New Roman"/>
          <w:color w:val="000000" w:themeColor="text1"/>
          <w:sz w:val="24"/>
          <w:szCs w:val="24"/>
        </w:rPr>
        <w:t xml:space="preserve">objeto, quanto à </w:t>
      </w:r>
      <w:r w:rsidR="00AD1E62">
        <w:rPr>
          <w:rFonts w:ascii="Times New Roman" w:eastAsia="Arial" w:hAnsi="Times New Roman"/>
          <w:color w:val="000000" w:themeColor="text1"/>
          <w:sz w:val="24"/>
          <w:szCs w:val="24"/>
        </w:rPr>
        <w:t>dimensão</w:t>
      </w:r>
      <w:r w:rsidRPr="00FD0BD6">
        <w:rPr>
          <w:rFonts w:ascii="Times New Roman" w:eastAsia="Arial" w:hAnsi="Times New Roman"/>
          <w:color w:val="000000" w:themeColor="text1"/>
          <w:sz w:val="24"/>
          <w:szCs w:val="24"/>
        </w:rPr>
        <w:t xml:space="preserve">, qualidade e quantidade, deverá ser observado o teor do </w:t>
      </w:r>
      <w:hyperlink r:id="rId8" w:anchor="art143">
        <w:r w:rsidRPr="00FD0BD6">
          <w:rPr>
            <w:rFonts w:ascii="Times New Roman" w:eastAsia="Arial" w:hAnsi="Times New Roman"/>
            <w:color w:val="000000" w:themeColor="text1"/>
            <w:sz w:val="24"/>
            <w:szCs w:val="24"/>
            <w:u w:val="single"/>
          </w:rPr>
          <w:t>art. 143 da Lei nº 14.133, de 2021</w:t>
        </w:r>
      </w:hyperlink>
      <w:r w:rsidRPr="00FD0BD6">
        <w:rPr>
          <w:rFonts w:ascii="Times New Roman" w:eastAsia="Arial" w:hAnsi="Times New Roman"/>
          <w:color w:val="000000" w:themeColor="text1"/>
          <w:sz w:val="24"/>
          <w:szCs w:val="24"/>
        </w:rPr>
        <w:t>, comunicando-se à empresa para emissão de Nota Fiscal no que pertine à parcela incontroversa da execução do objeto, para efeito de liquidação e pagamento.</w:t>
      </w:r>
    </w:p>
    <w:p w14:paraId="2D151B47"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DC4424B" w14:textId="77777777" w:rsidR="00F77F78" w:rsidRPr="00F77F78" w:rsidRDefault="00E0450F"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O recebimento provisório ou</w:t>
      </w:r>
      <w:r w:rsidR="00F77F78">
        <w:rPr>
          <w:rFonts w:ascii="Times New Roman" w:eastAsia="Arial" w:hAnsi="Times New Roman"/>
          <w:color w:val="000000" w:themeColor="text1"/>
          <w:sz w:val="24"/>
          <w:szCs w:val="24"/>
        </w:rPr>
        <w:t xml:space="preserve"> definitivo não altera </w:t>
      </w:r>
      <w:r w:rsidR="00A34952" w:rsidRPr="00FD0BD6">
        <w:rPr>
          <w:rFonts w:ascii="Times New Roman" w:eastAsia="Arial" w:hAnsi="Times New Roman"/>
          <w:color w:val="000000" w:themeColor="text1"/>
          <w:sz w:val="24"/>
          <w:szCs w:val="24"/>
        </w:rPr>
        <w:t xml:space="preserve">a responsabilidade civil pela solidez e pela segurança dos bens nem a responsabilidade ético-profissional pela perfeita </w:t>
      </w:r>
      <w:r w:rsidR="00F77F78">
        <w:rPr>
          <w:rFonts w:ascii="Times New Roman" w:eastAsia="Arial" w:hAnsi="Times New Roman"/>
          <w:color w:val="000000" w:themeColor="text1"/>
          <w:sz w:val="24"/>
          <w:szCs w:val="24"/>
        </w:rPr>
        <w:t>entrega</w:t>
      </w:r>
      <w:r w:rsidR="00A34952" w:rsidRPr="00FD0BD6">
        <w:rPr>
          <w:rFonts w:ascii="Times New Roman" w:eastAsia="Arial" w:hAnsi="Times New Roman"/>
          <w:color w:val="000000" w:themeColor="text1"/>
          <w:sz w:val="24"/>
          <w:szCs w:val="24"/>
        </w:rPr>
        <w:t xml:space="preserve"> do </w:t>
      </w:r>
      <w:r w:rsidR="000D4B53">
        <w:rPr>
          <w:rFonts w:ascii="Times New Roman" w:eastAsia="Arial" w:hAnsi="Times New Roman"/>
          <w:color w:val="000000" w:themeColor="text1"/>
          <w:sz w:val="24"/>
          <w:szCs w:val="24"/>
        </w:rPr>
        <w:t>objeto</w:t>
      </w:r>
      <w:r w:rsidR="00F77F78">
        <w:rPr>
          <w:rFonts w:ascii="Times New Roman" w:eastAsia="Arial" w:hAnsi="Times New Roman"/>
          <w:color w:val="000000" w:themeColor="text1"/>
          <w:sz w:val="24"/>
          <w:szCs w:val="24"/>
        </w:rPr>
        <w:t>.</w:t>
      </w:r>
    </w:p>
    <w:p w14:paraId="0D300660"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Liquidação</w:t>
      </w:r>
    </w:p>
    <w:p w14:paraId="06713D29" w14:textId="77777777" w:rsidR="00A34952" w:rsidRPr="00D3480B"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D3480B">
        <w:rPr>
          <w:rFonts w:ascii="Times New Roman" w:eastAsia="Arial" w:hAnsi="Times New Roman"/>
          <w:color w:val="000000" w:themeColor="text1"/>
          <w:sz w:val="24"/>
          <w:szCs w:val="24"/>
        </w:rPr>
        <w:t xml:space="preserve">Recebida a Nota Fiscal ou documento de cobrança equivalente, correrá o prazo </w:t>
      </w:r>
      <w:r w:rsidR="00371F38" w:rsidRPr="00D3480B">
        <w:rPr>
          <w:rFonts w:ascii="Times New Roman" w:eastAsia="Arial" w:hAnsi="Times New Roman"/>
          <w:color w:val="000000" w:themeColor="text1"/>
          <w:sz w:val="24"/>
          <w:szCs w:val="24"/>
        </w:rPr>
        <w:t>de até 15 (quinze)</w:t>
      </w:r>
      <w:r w:rsidRPr="00D3480B">
        <w:rPr>
          <w:rFonts w:ascii="Times New Roman" w:eastAsia="Arial" w:hAnsi="Times New Roman"/>
          <w:color w:val="000000" w:themeColor="text1"/>
          <w:sz w:val="24"/>
          <w:szCs w:val="24"/>
        </w:rPr>
        <w:t xml:space="preserve"> dias úteis para fins de liquidação, na forma desta seção, prorrogáveis por igual período, nos termos do</w:t>
      </w:r>
      <w:r w:rsidR="00371F38" w:rsidRPr="00D3480B">
        <w:rPr>
          <w:rFonts w:ascii="Times New Roman" w:eastAsia="Arial" w:hAnsi="Times New Roman"/>
          <w:color w:val="000000" w:themeColor="text1"/>
          <w:sz w:val="24"/>
          <w:szCs w:val="24"/>
        </w:rPr>
        <w:t>s</w:t>
      </w:r>
      <w:r w:rsidRPr="00D3480B">
        <w:rPr>
          <w:rFonts w:ascii="Times New Roman" w:eastAsia="Arial" w:hAnsi="Times New Roman"/>
          <w:color w:val="000000" w:themeColor="text1"/>
          <w:sz w:val="24"/>
          <w:szCs w:val="24"/>
        </w:rPr>
        <w:t xml:space="preserve"> art</w:t>
      </w:r>
      <w:r w:rsidR="00371F38" w:rsidRPr="00D3480B">
        <w:rPr>
          <w:rFonts w:ascii="Times New Roman" w:eastAsia="Arial" w:hAnsi="Times New Roman"/>
          <w:color w:val="000000" w:themeColor="text1"/>
          <w:sz w:val="24"/>
          <w:szCs w:val="24"/>
        </w:rPr>
        <w:t>igos</w:t>
      </w:r>
      <w:r w:rsidRPr="00D3480B">
        <w:rPr>
          <w:rFonts w:ascii="Times New Roman" w:eastAsia="Arial" w:hAnsi="Times New Roman"/>
          <w:color w:val="000000" w:themeColor="text1"/>
          <w:sz w:val="24"/>
          <w:szCs w:val="24"/>
        </w:rPr>
        <w:t xml:space="preserve"> 7º</w:t>
      </w:r>
      <w:r w:rsidR="00371F38" w:rsidRPr="00D3480B">
        <w:rPr>
          <w:rFonts w:ascii="Times New Roman" w:eastAsia="Arial" w:hAnsi="Times New Roman"/>
          <w:color w:val="000000" w:themeColor="text1"/>
          <w:sz w:val="24"/>
          <w:szCs w:val="24"/>
        </w:rPr>
        <w:t xml:space="preserve"> e 8º do Decreto nº 13.281/2019.</w:t>
      </w:r>
    </w:p>
    <w:p w14:paraId="41440EC8" w14:textId="77777777" w:rsidR="00A34952" w:rsidRPr="00D3480B" w:rsidRDefault="00A34952" w:rsidP="00A83F09">
      <w:pPr>
        <w:pStyle w:val="PargrafodaLista"/>
        <w:keepNext/>
        <w:keepLines/>
        <w:numPr>
          <w:ilvl w:val="2"/>
          <w:numId w:val="15"/>
        </w:numPr>
        <w:tabs>
          <w:tab w:val="left" w:pos="567"/>
        </w:tabs>
        <w:spacing w:before="240"/>
        <w:ind w:left="567" w:firstLine="0"/>
        <w:outlineLvl w:val="0"/>
        <w:rPr>
          <w:rFonts w:ascii="Times New Roman" w:eastAsia="MS Mincho" w:hAnsi="Times New Roman"/>
          <w:color w:val="000000" w:themeColor="text1"/>
          <w:sz w:val="24"/>
          <w:szCs w:val="24"/>
        </w:rPr>
      </w:pPr>
      <w:r w:rsidRPr="00D3480B">
        <w:rPr>
          <w:rFonts w:ascii="Times New Roman" w:eastAsia="MS Mincho" w:hAnsi="Times New Roman"/>
          <w:color w:val="000000" w:themeColor="text1"/>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9" w:anchor="art75">
        <w:r w:rsidRPr="00D3480B">
          <w:rPr>
            <w:rFonts w:ascii="Times New Roman" w:eastAsia="MS Mincho" w:hAnsi="Times New Roman"/>
            <w:color w:val="000000" w:themeColor="text1"/>
            <w:sz w:val="24"/>
            <w:szCs w:val="24"/>
            <w:u w:val="single"/>
          </w:rPr>
          <w:t>inciso II do art. 75 da Lei nº 14.133, de 2021</w:t>
        </w:r>
      </w:hyperlink>
      <w:r w:rsidRPr="00D3480B">
        <w:rPr>
          <w:rFonts w:ascii="Times New Roman" w:eastAsia="MS Mincho" w:hAnsi="Times New Roman"/>
          <w:color w:val="000000" w:themeColor="text1"/>
          <w:sz w:val="24"/>
          <w:szCs w:val="24"/>
        </w:rPr>
        <w:t>.</w:t>
      </w:r>
    </w:p>
    <w:p w14:paraId="6AF7F408"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Para fins de liquidação, o setor competente deverá verificar se a nota fiscal ou instrumento de cobrança equivalente apresentado expressa os elementos necessários e essenciais do documento, tais como: </w:t>
      </w:r>
    </w:p>
    <w:p w14:paraId="4559CDE4" w14:textId="77777777" w:rsidR="00A34952" w:rsidRPr="00FD0BD6" w:rsidRDefault="001F38B4" w:rsidP="00A83F09">
      <w:pPr>
        <w:pStyle w:val="PargrafodaLista"/>
        <w:keepNext/>
        <w:keepLines/>
        <w:numPr>
          <w:ilvl w:val="2"/>
          <w:numId w:val="15"/>
        </w:numPr>
        <w:tabs>
          <w:tab w:val="left" w:pos="567"/>
        </w:tabs>
        <w:spacing w:before="0" w:after="0"/>
        <w:ind w:left="567" w:firstLine="0"/>
        <w:outlineLvl w:val="0"/>
        <w:rPr>
          <w:rFonts w:ascii="Times New Roman" w:eastAsia="MS Mincho" w:hAnsi="Times New Roman"/>
          <w:color w:val="000000" w:themeColor="text1"/>
          <w:sz w:val="24"/>
          <w:szCs w:val="24"/>
        </w:rPr>
      </w:pPr>
      <w:r w:rsidRPr="00FD0BD6">
        <w:rPr>
          <w:rFonts w:ascii="Times New Roman" w:eastAsia="MS Mincho" w:hAnsi="Times New Roman"/>
          <w:color w:val="000000" w:themeColor="text1"/>
          <w:sz w:val="24"/>
          <w:szCs w:val="24"/>
        </w:rPr>
        <w:lastRenderedPageBreak/>
        <w:t>O</w:t>
      </w:r>
      <w:r w:rsidR="00A34952" w:rsidRPr="00FD0BD6">
        <w:rPr>
          <w:rFonts w:ascii="Times New Roman" w:eastAsia="MS Mincho" w:hAnsi="Times New Roman"/>
          <w:color w:val="000000" w:themeColor="text1"/>
          <w:sz w:val="24"/>
          <w:szCs w:val="24"/>
        </w:rPr>
        <w:t xml:space="preserve"> prazo de validade;</w:t>
      </w:r>
    </w:p>
    <w:p w14:paraId="213C8EC1" w14:textId="77777777" w:rsidR="00A34952" w:rsidRPr="00FD0BD6" w:rsidRDefault="001F38B4" w:rsidP="00A83F09">
      <w:pPr>
        <w:pStyle w:val="PargrafodaLista"/>
        <w:keepNext/>
        <w:keepLines/>
        <w:numPr>
          <w:ilvl w:val="2"/>
          <w:numId w:val="15"/>
        </w:numPr>
        <w:tabs>
          <w:tab w:val="left" w:pos="567"/>
        </w:tabs>
        <w:spacing w:before="0" w:after="0"/>
        <w:ind w:left="567" w:firstLine="0"/>
        <w:outlineLvl w:val="0"/>
        <w:rPr>
          <w:rFonts w:ascii="Times New Roman" w:eastAsia="MS Mincho" w:hAnsi="Times New Roman"/>
          <w:color w:val="000000" w:themeColor="text1"/>
          <w:sz w:val="24"/>
          <w:szCs w:val="24"/>
        </w:rPr>
      </w:pPr>
      <w:r w:rsidRPr="00FD0BD6">
        <w:rPr>
          <w:rFonts w:ascii="Times New Roman" w:eastAsia="MS Mincho" w:hAnsi="Times New Roman"/>
          <w:color w:val="000000" w:themeColor="text1"/>
          <w:sz w:val="24"/>
          <w:szCs w:val="24"/>
        </w:rPr>
        <w:t>A</w:t>
      </w:r>
      <w:r w:rsidR="00A34952" w:rsidRPr="00FD0BD6">
        <w:rPr>
          <w:rFonts w:ascii="Times New Roman" w:eastAsia="MS Mincho" w:hAnsi="Times New Roman"/>
          <w:color w:val="000000" w:themeColor="text1"/>
          <w:sz w:val="24"/>
          <w:szCs w:val="24"/>
        </w:rPr>
        <w:t xml:space="preserve"> data da emissão; </w:t>
      </w:r>
    </w:p>
    <w:p w14:paraId="2B3D3D4F" w14:textId="77777777" w:rsidR="00A34952" w:rsidRPr="00FD0BD6" w:rsidRDefault="001F38B4" w:rsidP="00A83F09">
      <w:pPr>
        <w:pStyle w:val="PargrafodaLista"/>
        <w:keepNext/>
        <w:keepLines/>
        <w:numPr>
          <w:ilvl w:val="2"/>
          <w:numId w:val="15"/>
        </w:numPr>
        <w:tabs>
          <w:tab w:val="left" w:pos="567"/>
        </w:tabs>
        <w:spacing w:before="0" w:after="0"/>
        <w:ind w:left="567" w:firstLine="0"/>
        <w:outlineLvl w:val="0"/>
        <w:rPr>
          <w:rFonts w:ascii="Times New Roman" w:eastAsia="MS Mincho" w:hAnsi="Times New Roman"/>
          <w:color w:val="000000" w:themeColor="text1"/>
          <w:sz w:val="24"/>
          <w:szCs w:val="24"/>
        </w:rPr>
      </w:pPr>
      <w:r w:rsidRPr="00FD0BD6">
        <w:rPr>
          <w:rFonts w:ascii="Times New Roman" w:eastAsia="MS Mincho" w:hAnsi="Times New Roman"/>
          <w:color w:val="000000" w:themeColor="text1"/>
          <w:sz w:val="24"/>
          <w:szCs w:val="24"/>
        </w:rPr>
        <w:t>Os</w:t>
      </w:r>
      <w:r w:rsidR="00A34952" w:rsidRPr="00FD0BD6">
        <w:rPr>
          <w:rFonts w:ascii="Times New Roman" w:eastAsia="MS Mincho" w:hAnsi="Times New Roman"/>
          <w:color w:val="000000" w:themeColor="text1"/>
          <w:sz w:val="24"/>
          <w:szCs w:val="24"/>
        </w:rPr>
        <w:t xml:space="preserve"> dados do </w:t>
      </w:r>
      <w:r w:rsidR="00700713">
        <w:rPr>
          <w:rFonts w:ascii="Times New Roman" w:eastAsia="MS Mincho" w:hAnsi="Times New Roman"/>
          <w:color w:val="000000" w:themeColor="text1"/>
          <w:sz w:val="24"/>
          <w:szCs w:val="24"/>
        </w:rPr>
        <w:t>objeto</w:t>
      </w:r>
      <w:r w:rsidR="00A34952" w:rsidRPr="00FD0BD6">
        <w:rPr>
          <w:rFonts w:ascii="Times New Roman" w:eastAsia="MS Mincho" w:hAnsi="Times New Roman"/>
          <w:color w:val="000000" w:themeColor="text1"/>
          <w:sz w:val="24"/>
          <w:szCs w:val="24"/>
        </w:rPr>
        <w:t xml:space="preserve"> e do órgão contratante; </w:t>
      </w:r>
    </w:p>
    <w:p w14:paraId="6765C634" w14:textId="77777777" w:rsidR="00A34952" w:rsidRPr="00FD0BD6" w:rsidRDefault="00B175EE" w:rsidP="00A83F09">
      <w:pPr>
        <w:pStyle w:val="PargrafodaLista"/>
        <w:keepNext/>
        <w:keepLines/>
        <w:numPr>
          <w:ilvl w:val="2"/>
          <w:numId w:val="15"/>
        </w:numPr>
        <w:tabs>
          <w:tab w:val="left" w:pos="567"/>
        </w:tabs>
        <w:spacing w:before="0" w:after="0"/>
        <w:ind w:left="567" w:firstLine="0"/>
        <w:outlineLvl w:val="0"/>
        <w:rPr>
          <w:rFonts w:ascii="Times New Roman" w:eastAsia="MS Mincho" w:hAnsi="Times New Roman"/>
          <w:color w:val="000000" w:themeColor="text1"/>
          <w:sz w:val="24"/>
          <w:szCs w:val="24"/>
        </w:rPr>
      </w:pPr>
      <w:r>
        <w:rPr>
          <w:rFonts w:ascii="Times New Roman" w:eastAsia="MS Mincho" w:hAnsi="Times New Roman"/>
          <w:color w:val="000000" w:themeColor="text1"/>
          <w:sz w:val="24"/>
          <w:szCs w:val="24"/>
        </w:rPr>
        <w:t>Os itens que foram entregues</w:t>
      </w:r>
      <w:r w:rsidR="00A34952" w:rsidRPr="00FD0BD6">
        <w:rPr>
          <w:rFonts w:ascii="Times New Roman" w:eastAsia="MS Mincho" w:hAnsi="Times New Roman"/>
          <w:color w:val="000000" w:themeColor="text1"/>
          <w:sz w:val="24"/>
          <w:szCs w:val="24"/>
        </w:rPr>
        <w:t xml:space="preserve">; </w:t>
      </w:r>
    </w:p>
    <w:p w14:paraId="4671B62C" w14:textId="77777777" w:rsidR="00A34952" w:rsidRPr="00FD0BD6" w:rsidRDefault="001F38B4" w:rsidP="00A83F09">
      <w:pPr>
        <w:pStyle w:val="PargrafodaLista"/>
        <w:keepNext/>
        <w:keepLines/>
        <w:numPr>
          <w:ilvl w:val="2"/>
          <w:numId w:val="15"/>
        </w:numPr>
        <w:tabs>
          <w:tab w:val="left" w:pos="567"/>
        </w:tabs>
        <w:spacing w:before="0" w:after="0"/>
        <w:ind w:left="567" w:firstLine="0"/>
        <w:outlineLvl w:val="0"/>
        <w:rPr>
          <w:rFonts w:ascii="Times New Roman" w:eastAsia="MS Mincho" w:hAnsi="Times New Roman"/>
          <w:color w:val="000000" w:themeColor="text1"/>
          <w:sz w:val="24"/>
          <w:szCs w:val="24"/>
        </w:rPr>
      </w:pPr>
      <w:r w:rsidRPr="00FD0BD6">
        <w:rPr>
          <w:rFonts w:ascii="Times New Roman" w:eastAsia="MS Mincho" w:hAnsi="Times New Roman"/>
          <w:color w:val="000000" w:themeColor="text1"/>
          <w:sz w:val="24"/>
          <w:szCs w:val="24"/>
        </w:rPr>
        <w:t>O</w:t>
      </w:r>
      <w:r w:rsidR="00A34952" w:rsidRPr="00FD0BD6">
        <w:rPr>
          <w:rFonts w:ascii="Times New Roman" w:eastAsia="MS Mincho" w:hAnsi="Times New Roman"/>
          <w:color w:val="000000" w:themeColor="text1"/>
          <w:sz w:val="24"/>
          <w:szCs w:val="24"/>
        </w:rPr>
        <w:t xml:space="preserve"> valor a pagar; e </w:t>
      </w:r>
    </w:p>
    <w:p w14:paraId="13668470"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D3480B">
        <w:rPr>
          <w:rFonts w:ascii="Times New Roman" w:eastAsia="Arial" w:hAnsi="Times New Roman"/>
          <w:color w:val="000000" w:themeColor="text1"/>
          <w:sz w:val="24"/>
          <w:szCs w:val="24"/>
        </w:rPr>
        <w:t xml:space="preserve">Havendo erro na apresentação da nota fiscal ou instrumento de cobrança equivalente, ou circunstância que impeça a </w:t>
      </w:r>
      <w:r w:rsidRPr="00FD0BD6">
        <w:rPr>
          <w:rFonts w:ascii="Times New Roman" w:eastAsia="Arial" w:hAnsi="Times New Roman"/>
          <w:color w:val="000000" w:themeColor="text1"/>
          <w:sz w:val="24"/>
          <w:szCs w:val="24"/>
        </w:rPr>
        <w:t>liquidação da despesa, esta ficará sobrestada até que o contratado providencie as medidas saneadoras, reiniciando-se o prazo após a comprovação da regularização da situação, sem ônus ao contratante;</w:t>
      </w:r>
    </w:p>
    <w:p w14:paraId="5EF376FB"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10" w:anchor="art68">
        <w:r w:rsidRPr="00D3480B">
          <w:rPr>
            <w:rFonts w:ascii="Times New Roman" w:eastAsia="Arial" w:hAnsi="Times New Roman"/>
            <w:color w:val="000000" w:themeColor="text1"/>
            <w:sz w:val="24"/>
            <w:szCs w:val="24"/>
          </w:rPr>
          <w:t xml:space="preserve">art. 68 da Lei nº 14.133, de 2021.  </w:t>
        </w:r>
      </w:hyperlink>
      <w:r w:rsidRPr="00FD0BD6">
        <w:rPr>
          <w:rFonts w:ascii="Times New Roman" w:eastAsia="Arial" w:hAnsi="Times New Roman"/>
          <w:color w:val="000000" w:themeColor="text1"/>
          <w:sz w:val="24"/>
          <w:szCs w:val="24"/>
        </w:rPr>
        <w:t xml:space="preserve"> </w:t>
      </w:r>
    </w:p>
    <w:p w14:paraId="3D286129" w14:textId="20AC5DEC"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w:t>
      </w:r>
      <w:r w:rsidR="00D12208">
        <w:rPr>
          <w:rFonts w:ascii="Times New Roman" w:eastAsia="Arial" w:hAnsi="Times New Roman"/>
          <w:color w:val="000000" w:themeColor="text1"/>
          <w:sz w:val="24"/>
          <w:szCs w:val="24"/>
        </w:rPr>
        <w:t>orrências impeditivas indiretas.</w:t>
      </w:r>
    </w:p>
    <w:p w14:paraId="512443E6"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4DBEDF"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CA05590"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2DFF6C86"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lastRenderedPageBreak/>
        <w:t>Havendo a efetiva execução</w:t>
      </w:r>
      <w:r w:rsidR="008E20A6">
        <w:rPr>
          <w:rFonts w:ascii="Times New Roman" w:eastAsia="Arial" w:hAnsi="Times New Roman"/>
          <w:color w:val="000000" w:themeColor="text1"/>
          <w:sz w:val="24"/>
          <w:szCs w:val="24"/>
        </w:rPr>
        <w:t>/entrega</w:t>
      </w:r>
      <w:r w:rsidRPr="00FD0BD6">
        <w:rPr>
          <w:rFonts w:ascii="Times New Roman" w:eastAsia="Arial" w:hAnsi="Times New Roman"/>
          <w:color w:val="000000" w:themeColor="text1"/>
          <w:sz w:val="24"/>
          <w:szCs w:val="24"/>
        </w:rPr>
        <w:t xml:space="preserve"> do objeto, os pagamentos serão realizados normalmente, até que se decida pel</w:t>
      </w:r>
      <w:r w:rsidR="00B175EE">
        <w:rPr>
          <w:rFonts w:ascii="Times New Roman" w:eastAsia="Arial" w:hAnsi="Times New Roman"/>
          <w:color w:val="000000" w:themeColor="text1"/>
          <w:sz w:val="24"/>
          <w:szCs w:val="24"/>
        </w:rPr>
        <w:t>o encerramento da contratação,</w:t>
      </w:r>
      <w:r w:rsidRPr="00FD0BD6">
        <w:rPr>
          <w:rFonts w:ascii="Times New Roman" w:eastAsia="Arial" w:hAnsi="Times New Roman"/>
          <w:color w:val="000000" w:themeColor="text1"/>
          <w:sz w:val="24"/>
          <w:szCs w:val="24"/>
        </w:rPr>
        <w:t xml:space="preserve"> caso o contratado não regularize sua situação junto ao SICAF.  </w:t>
      </w:r>
    </w:p>
    <w:p w14:paraId="3AF32A38"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Prazo de pagamento</w:t>
      </w:r>
    </w:p>
    <w:p w14:paraId="1DA78282" w14:textId="77777777" w:rsidR="00A34952" w:rsidRDefault="00057FD5"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Considerando se tratar de entrega única, o</w:t>
      </w:r>
      <w:r w:rsidR="00A34952" w:rsidRPr="00FD0BD6">
        <w:rPr>
          <w:rFonts w:ascii="Times New Roman" w:eastAsia="Arial" w:hAnsi="Times New Roman"/>
          <w:color w:val="000000" w:themeColor="text1"/>
          <w:sz w:val="24"/>
          <w:szCs w:val="24"/>
        </w:rPr>
        <w:t xml:space="preserve"> pagamento será efetu</w:t>
      </w:r>
      <w:r w:rsidR="00A34952" w:rsidRPr="0027024E">
        <w:rPr>
          <w:rFonts w:ascii="Times New Roman" w:eastAsia="Arial" w:hAnsi="Times New Roman"/>
          <w:color w:val="000000" w:themeColor="text1"/>
          <w:sz w:val="24"/>
          <w:szCs w:val="24"/>
        </w:rPr>
        <w:t xml:space="preserve">ado no prazo de </w:t>
      </w:r>
      <w:r w:rsidR="0027024E" w:rsidRPr="0027024E">
        <w:rPr>
          <w:rFonts w:ascii="Times New Roman" w:eastAsia="Arial" w:hAnsi="Times New Roman"/>
          <w:color w:val="000000" w:themeColor="text1"/>
          <w:sz w:val="24"/>
          <w:szCs w:val="24"/>
        </w:rPr>
        <w:t xml:space="preserve">até </w:t>
      </w:r>
      <w:r w:rsidR="00EE16F9" w:rsidRPr="0027024E">
        <w:rPr>
          <w:rFonts w:ascii="Times New Roman" w:eastAsia="Arial" w:hAnsi="Times New Roman"/>
          <w:color w:val="000000" w:themeColor="text1"/>
          <w:sz w:val="24"/>
          <w:szCs w:val="24"/>
        </w:rPr>
        <w:t>5 (cinco</w:t>
      </w:r>
      <w:r w:rsidR="00EE16F9" w:rsidRPr="00D3480B">
        <w:rPr>
          <w:rFonts w:ascii="Times New Roman" w:eastAsia="Arial" w:hAnsi="Times New Roman"/>
          <w:color w:val="000000" w:themeColor="text1"/>
          <w:sz w:val="24"/>
          <w:szCs w:val="24"/>
        </w:rPr>
        <w:t>) dias úteis</w:t>
      </w:r>
      <w:r>
        <w:rPr>
          <w:rFonts w:ascii="Times New Roman" w:eastAsia="Arial" w:hAnsi="Times New Roman"/>
          <w:color w:val="000000" w:themeColor="text1"/>
          <w:sz w:val="24"/>
          <w:szCs w:val="24"/>
        </w:rPr>
        <w:t xml:space="preserve">, após entrega total e verificação dos documentos comprobatórios, </w:t>
      </w:r>
      <w:r w:rsidRPr="0027024E">
        <w:rPr>
          <w:rFonts w:ascii="Times New Roman" w:eastAsia="Arial" w:hAnsi="Times New Roman"/>
          <w:color w:val="000000" w:themeColor="text1"/>
          <w:sz w:val="24"/>
          <w:szCs w:val="24"/>
        </w:rPr>
        <w:t xml:space="preserve">tendo em vista tratar-se de contratação direta, por dispensa de licitação, nos termos do inciso II do art. 75 da Lei nº 14.133/2021. </w:t>
      </w:r>
    </w:p>
    <w:p w14:paraId="3E4678BD"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Forma de pagamento</w:t>
      </w:r>
    </w:p>
    <w:p w14:paraId="3092B763"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O pagamento será realizado por meio de ordem bancária, para crédito em banco, agência e conta corrente indicados pelo contratado.</w:t>
      </w:r>
    </w:p>
    <w:p w14:paraId="07922ACF"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Será considerada data do pagamento o dia em que constar como emitida a ordem bancária para pagamento.</w:t>
      </w:r>
    </w:p>
    <w:p w14:paraId="0D80F283" w14:textId="77777777" w:rsidR="00A34952" w:rsidRPr="00FD0BD6"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Quando do pagamento, será efetuada a retenção tributária prevista na legislação aplicável.</w:t>
      </w:r>
    </w:p>
    <w:p w14:paraId="26E43E9E" w14:textId="77777777" w:rsidR="00A34952" w:rsidRPr="008B3194" w:rsidRDefault="00A34952" w:rsidP="00A83F09">
      <w:pPr>
        <w:pStyle w:val="PargrafodaLista"/>
        <w:keepNext/>
        <w:keepLines/>
        <w:numPr>
          <w:ilvl w:val="2"/>
          <w:numId w:val="15"/>
        </w:numPr>
        <w:tabs>
          <w:tab w:val="left" w:pos="567"/>
        </w:tabs>
        <w:spacing w:before="240"/>
        <w:ind w:left="426" w:firstLine="0"/>
        <w:outlineLvl w:val="0"/>
        <w:rPr>
          <w:rFonts w:ascii="Times New Roman" w:eastAsia="MS Mincho" w:hAnsi="Times New Roman"/>
          <w:color w:val="000000" w:themeColor="text1"/>
          <w:sz w:val="24"/>
          <w:szCs w:val="24"/>
        </w:rPr>
      </w:pPr>
      <w:r w:rsidRPr="00FD0BD6">
        <w:rPr>
          <w:rFonts w:ascii="Times New Roman" w:eastAsia="MS Mincho" w:hAnsi="Times New Roman"/>
          <w:color w:val="000000" w:themeColor="text1"/>
          <w:sz w:val="24"/>
          <w:szCs w:val="24"/>
        </w:rPr>
        <w:t xml:space="preserve">Independentemente do percentual de tributo inserido na planilha, quando houver, serão retidos na fonte, quando da realização do pagamento, os percentuais estabelecidos </w:t>
      </w:r>
      <w:r w:rsidRPr="008B3194">
        <w:rPr>
          <w:rFonts w:ascii="Times New Roman" w:eastAsia="MS Mincho" w:hAnsi="Times New Roman"/>
          <w:color w:val="000000" w:themeColor="text1"/>
          <w:sz w:val="24"/>
          <w:szCs w:val="24"/>
        </w:rPr>
        <w:t>na legislação vigente.</w:t>
      </w:r>
    </w:p>
    <w:p w14:paraId="1D4301A0" w14:textId="77777777" w:rsidR="00A34952" w:rsidRPr="008B3194" w:rsidRDefault="00A34952" w:rsidP="00A83F09">
      <w:pPr>
        <w:pStyle w:val="PargrafodaLista"/>
        <w:keepNext/>
        <w:keepLines/>
        <w:numPr>
          <w:ilvl w:val="1"/>
          <w:numId w:val="15"/>
        </w:numPr>
        <w:tabs>
          <w:tab w:val="left" w:pos="567"/>
        </w:tabs>
        <w:spacing w:before="240"/>
        <w:ind w:left="0" w:firstLine="0"/>
        <w:outlineLvl w:val="0"/>
        <w:rPr>
          <w:rFonts w:ascii="Times New Roman" w:eastAsia="Arial" w:hAnsi="Times New Roman"/>
          <w:color w:val="000000" w:themeColor="text1"/>
          <w:sz w:val="24"/>
          <w:szCs w:val="24"/>
        </w:rPr>
      </w:pPr>
      <w:r w:rsidRPr="008B3194">
        <w:rPr>
          <w:rFonts w:ascii="Times New Roman" w:eastAsia="Arial" w:hAnsi="Times New Roman"/>
          <w:color w:val="000000" w:themeColor="text1"/>
          <w:sz w:val="24"/>
          <w:szCs w:val="24"/>
        </w:rPr>
        <w:t xml:space="preserve">O contratado regularmente optante pelo Simples Nacional, nos termos da </w:t>
      </w:r>
      <w:hyperlink r:id="rId11">
        <w:r w:rsidRPr="008B3194">
          <w:rPr>
            <w:rFonts w:ascii="Times New Roman" w:eastAsia="Arial" w:hAnsi="Times New Roman"/>
            <w:color w:val="000000" w:themeColor="text1"/>
            <w:sz w:val="24"/>
            <w:szCs w:val="24"/>
            <w:u w:val="single"/>
          </w:rPr>
          <w:t>Lei Complementar nº 123, de 2006</w:t>
        </w:r>
      </w:hyperlink>
      <w:r w:rsidRPr="008B3194">
        <w:rPr>
          <w:rFonts w:ascii="Times New Roman" w:eastAsia="Arial" w:hAnsi="Times New Roman"/>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A222E1" w14:textId="77777777" w:rsidR="00A34952" w:rsidRPr="008B3194" w:rsidRDefault="00A34952" w:rsidP="00A83F09">
      <w:pPr>
        <w:pStyle w:val="PargrafodaLista"/>
        <w:numPr>
          <w:ilvl w:val="0"/>
          <w:numId w:val="15"/>
        </w:numPr>
        <w:shd w:val="clear" w:color="auto" w:fill="F4B083" w:themeFill="accent2" w:themeFillTint="99"/>
        <w:spacing w:before="0" w:after="0"/>
        <w:ind w:left="0" w:firstLine="0"/>
        <w:contextualSpacing/>
        <w:rPr>
          <w:rFonts w:ascii="Times New Roman" w:eastAsia="MS Gothic" w:hAnsi="Times New Roman"/>
          <w:b/>
          <w:bCs/>
          <w:color w:val="000000" w:themeColor="text1"/>
          <w:sz w:val="24"/>
          <w:szCs w:val="24"/>
        </w:rPr>
      </w:pPr>
      <w:r w:rsidRPr="008B3194">
        <w:rPr>
          <w:rFonts w:ascii="Times New Roman" w:eastAsia="MS Gothic" w:hAnsi="Times New Roman"/>
          <w:b/>
          <w:bCs/>
          <w:color w:val="000000" w:themeColor="text1"/>
          <w:sz w:val="24"/>
          <w:szCs w:val="24"/>
        </w:rPr>
        <w:t>FORMA E CRITÉRIOS DE SELEÇÃO DO FORNECEDOR E FORMA DE FORNECIMENTO</w:t>
      </w:r>
    </w:p>
    <w:p w14:paraId="1D20DDB8" w14:textId="77777777" w:rsidR="00A34952" w:rsidRPr="008B3194" w:rsidRDefault="00A34952" w:rsidP="008B3194">
      <w:pPr>
        <w:keepNext/>
        <w:keepLines/>
        <w:tabs>
          <w:tab w:val="left" w:pos="567"/>
        </w:tabs>
        <w:spacing w:before="240" w:after="120" w:line="360" w:lineRule="auto"/>
        <w:jc w:val="both"/>
        <w:outlineLvl w:val="1"/>
        <w:rPr>
          <w:rFonts w:eastAsia="MS Gothic"/>
          <w:b/>
          <w:bCs/>
          <w:color w:val="000000" w:themeColor="text1"/>
          <w:sz w:val="24"/>
          <w:szCs w:val="24"/>
          <w:highlight w:val="yellow"/>
          <w:lang w:eastAsia="zh-CN" w:bidi="hi-IN"/>
        </w:rPr>
      </w:pPr>
      <w:r w:rsidRPr="008B3194">
        <w:rPr>
          <w:rFonts w:eastAsia="MS Gothic"/>
          <w:b/>
          <w:bCs/>
          <w:color w:val="000000" w:themeColor="text1"/>
          <w:sz w:val="24"/>
          <w:szCs w:val="24"/>
          <w:lang w:eastAsia="zh-CN" w:bidi="hi-IN"/>
        </w:rPr>
        <w:lastRenderedPageBreak/>
        <w:t>Forma de seleção e critério de julgamento da proposta</w:t>
      </w:r>
    </w:p>
    <w:p w14:paraId="10E6965E" w14:textId="77777777" w:rsidR="005E1CF1" w:rsidRPr="008B3194" w:rsidRDefault="005E1CF1" w:rsidP="00A83F09">
      <w:pPr>
        <w:pStyle w:val="PargrafodaLista"/>
        <w:numPr>
          <w:ilvl w:val="1"/>
          <w:numId w:val="13"/>
        </w:numPr>
        <w:ind w:left="0" w:firstLine="0"/>
        <w:rPr>
          <w:rFonts w:ascii="Times New Roman" w:eastAsia="Arial" w:hAnsi="Times New Roman"/>
          <w:b/>
          <w:bCs/>
          <w:color w:val="000000" w:themeColor="text1"/>
          <w:sz w:val="24"/>
          <w:szCs w:val="24"/>
        </w:rPr>
      </w:pPr>
      <w:r w:rsidRPr="008B3194">
        <w:rPr>
          <w:rFonts w:ascii="Times New Roman" w:eastAsia="Arial" w:hAnsi="Times New Roman"/>
          <w:color w:val="000000" w:themeColor="text1"/>
          <w:sz w:val="24"/>
          <w:szCs w:val="24"/>
        </w:rPr>
        <w:t>O fornecedor será selecionado por meio da realização de procedimento de DISPENSA DE LICITAÇÃO com adoção do critério de julgamento pelo MENOR PREÇO</w:t>
      </w:r>
      <w:r w:rsidR="00A83F09">
        <w:rPr>
          <w:rFonts w:ascii="Times New Roman" w:eastAsia="Arial" w:hAnsi="Times New Roman"/>
          <w:color w:val="000000" w:themeColor="text1"/>
          <w:sz w:val="24"/>
          <w:szCs w:val="24"/>
        </w:rPr>
        <w:t xml:space="preserve"> </w:t>
      </w:r>
      <w:r w:rsidR="004E1834">
        <w:rPr>
          <w:rFonts w:ascii="Times New Roman" w:eastAsia="Arial" w:hAnsi="Times New Roman"/>
          <w:color w:val="000000" w:themeColor="text1"/>
          <w:sz w:val="24"/>
          <w:szCs w:val="24"/>
        </w:rPr>
        <w:t>GLOBAL.</w:t>
      </w:r>
      <w:r w:rsidRPr="008B3194">
        <w:rPr>
          <w:rFonts w:ascii="Times New Roman" w:eastAsia="Arial" w:hAnsi="Times New Roman"/>
          <w:b/>
          <w:bCs/>
          <w:color w:val="000000" w:themeColor="text1"/>
          <w:sz w:val="24"/>
          <w:szCs w:val="24"/>
        </w:rPr>
        <w:t xml:space="preserve"> </w:t>
      </w:r>
    </w:p>
    <w:p w14:paraId="7923424D" w14:textId="77777777" w:rsidR="00A34952" w:rsidRPr="008B3194" w:rsidRDefault="00A34952" w:rsidP="005E1CF1">
      <w:pPr>
        <w:spacing w:line="276" w:lineRule="auto"/>
        <w:rPr>
          <w:rFonts w:eastAsia="MS Gothic"/>
          <w:b/>
          <w:bCs/>
          <w:color w:val="000000" w:themeColor="text1"/>
          <w:sz w:val="24"/>
          <w:szCs w:val="24"/>
          <w:lang w:eastAsia="zh-CN" w:bidi="hi-IN"/>
        </w:rPr>
      </w:pPr>
      <w:r w:rsidRPr="008B3194">
        <w:rPr>
          <w:rFonts w:eastAsia="MS Gothic"/>
          <w:b/>
          <w:bCs/>
          <w:color w:val="000000" w:themeColor="text1"/>
          <w:sz w:val="24"/>
          <w:szCs w:val="24"/>
          <w:lang w:eastAsia="zh-CN" w:bidi="hi-IN"/>
        </w:rPr>
        <w:t>Forma de fornecimento</w:t>
      </w:r>
    </w:p>
    <w:p w14:paraId="58B37FFA"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rPr>
      </w:pPr>
      <w:r w:rsidRPr="008B3194">
        <w:rPr>
          <w:rFonts w:ascii="Times New Roman" w:eastAsia="Arial" w:hAnsi="Times New Roman"/>
          <w:color w:val="000000" w:themeColor="text1"/>
          <w:sz w:val="24"/>
          <w:szCs w:val="24"/>
          <w:shd w:val="clear" w:color="auto" w:fill="FFFFFF"/>
        </w:rPr>
        <w:t xml:space="preserve">O fornecimento do objeto será </w:t>
      </w:r>
      <w:r w:rsidR="005E1CF1" w:rsidRPr="008B3194">
        <w:rPr>
          <w:rFonts w:ascii="Times New Roman" w:eastAsia="Arial" w:hAnsi="Times New Roman"/>
          <w:color w:val="000000" w:themeColor="text1"/>
          <w:sz w:val="24"/>
          <w:szCs w:val="24"/>
        </w:rPr>
        <w:t>integral.</w:t>
      </w:r>
    </w:p>
    <w:p w14:paraId="79418B55"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Exigências de habilitação</w:t>
      </w:r>
    </w:p>
    <w:p w14:paraId="628B4333"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 xml:space="preserve">Para fins de habilitação, deverá </w:t>
      </w:r>
      <w:r w:rsidR="008B3194">
        <w:rPr>
          <w:rFonts w:ascii="Times New Roman" w:eastAsia="Arial" w:hAnsi="Times New Roman"/>
          <w:color w:val="000000" w:themeColor="text1"/>
          <w:sz w:val="24"/>
          <w:szCs w:val="24"/>
          <w:shd w:val="clear" w:color="auto" w:fill="FFFFFF"/>
        </w:rPr>
        <w:t xml:space="preserve">a empresa </w:t>
      </w:r>
      <w:r w:rsidRPr="008B3194">
        <w:rPr>
          <w:rFonts w:ascii="Times New Roman" w:eastAsia="Arial" w:hAnsi="Times New Roman"/>
          <w:color w:val="000000" w:themeColor="text1"/>
          <w:sz w:val="24"/>
          <w:szCs w:val="24"/>
          <w:shd w:val="clear" w:color="auto" w:fill="FFFFFF"/>
        </w:rPr>
        <w:t>comprovar os seguintes requisitos:</w:t>
      </w:r>
    </w:p>
    <w:p w14:paraId="139DD72B"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Habilitação jurídica</w:t>
      </w:r>
    </w:p>
    <w:p w14:paraId="295445B8"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b/>
          <w:bCs/>
          <w:color w:val="000000" w:themeColor="text1"/>
          <w:sz w:val="24"/>
          <w:szCs w:val="24"/>
          <w:shd w:val="clear" w:color="auto" w:fill="FFFFFF"/>
        </w:rPr>
        <w:t>Empresário individual</w:t>
      </w:r>
      <w:r w:rsidRPr="008B3194">
        <w:rPr>
          <w:rFonts w:ascii="Times New Roman" w:eastAsia="Arial" w:hAnsi="Times New Roman"/>
          <w:color w:val="000000" w:themeColor="text1"/>
          <w:sz w:val="24"/>
          <w:szCs w:val="24"/>
          <w:shd w:val="clear" w:color="auto" w:fill="FFFFFF"/>
        </w:rPr>
        <w:t xml:space="preserve">: inscrição no Registro Público de Empresas Mercantis, a cargo da Junta Comercial da respectiva sede; </w:t>
      </w:r>
    </w:p>
    <w:p w14:paraId="2103670F" w14:textId="77777777" w:rsidR="00A34952" w:rsidRPr="005A6DE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5A6DE4">
        <w:rPr>
          <w:rFonts w:ascii="Times New Roman" w:eastAsia="Arial" w:hAnsi="Times New Roman"/>
          <w:b/>
          <w:bCs/>
          <w:color w:val="000000" w:themeColor="text1"/>
          <w:sz w:val="24"/>
          <w:szCs w:val="24"/>
          <w:shd w:val="clear" w:color="auto" w:fill="FFFFFF"/>
        </w:rPr>
        <w:t>Microempreendedor Individual - MEI:</w:t>
      </w:r>
      <w:r w:rsidRPr="005A6DE4">
        <w:rPr>
          <w:rFonts w:ascii="Times New Roman" w:eastAsia="Arial" w:hAnsi="Times New Roman"/>
          <w:color w:val="000000" w:themeColor="text1"/>
          <w:sz w:val="24"/>
          <w:szCs w:val="24"/>
          <w:shd w:val="clear" w:color="auto" w:fill="FFFFFF"/>
        </w:rPr>
        <w:t xml:space="preserve"> Certificado da Condição de Microempreendedor Individual - CCMEI, cuja aceitação ficará condicionada à verificação da autenticidade no sítio </w:t>
      </w:r>
      <w:hyperlink r:id="rId12">
        <w:r w:rsidRPr="005A6DE4">
          <w:rPr>
            <w:rFonts w:ascii="Times New Roman" w:eastAsia="Arial" w:hAnsi="Times New Roman"/>
            <w:color w:val="000000" w:themeColor="text1"/>
            <w:sz w:val="24"/>
            <w:szCs w:val="24"/>
            <w:shd w:val="clear" w:color="auto" w:fill="FFFFFF"/>
          </w:rPr>
          <w:t>https://www.gov.br/empresas-e-negocios/pt-br/empreendedor</w:t>
        </w:r>
      </w:hyperlink>
      <w:r w:rsidRPr="005A6DE4">
        <w:rPr>
          <w:rFonts w:ascii="Times New Roman" w:eastAsia="Arial" w:hAnsi="Times New Roman"/>
          <w:color w:val="000000" w:themeColor="text1"/>
          <w:sz w:val="24"/>
          <w:szCs w:val="24"/>
          <w:shd w:val="clear" w:color="auto" w:fill="FFFFFF"/>
        </w:rPr>
        <w:t xml:space="preserve">; </w:t>
      </w:r>
    </w:p>
    <w:p w14:paraId="1A955B4E"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Sociedade empresária, sociedade limitada unipessoal – SLU ou sociedade identificada como empresa individual de responsabilidade limitada - EIRELI:</w:t>
      </w:r>
      <w:r w:rsidRPr="008B3194">
        <w:rPr>
          <w:rFonts w:ascii="Times New Roman" w:eastAsia="Arial" w:hAnsi="Times New Roman"/>
          <w:color w:val="000000" w:themeColor="text1"/>
          <w:sz w:val="24"/>
          <w:szCs w:val="24"/>
          <w:shd w:val="clear" w:color="auto" w:fill="FFFFFF"/>
        </w:rPr>
        <w:t xml:space="preserve"> inscrição do ato constitutivo, estatuto ou contrato social no Registro Público de Empresas Mercantis, a cargo da Junta Comercial da respectiva sede, acompanhada de documento comprobatório de seus administradores;</w:t>
      </w:r>
    </w:p>
    <w:p w14:paraId="6EDC834B"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Sociedade empresária estrangeira</w:t>
      </w:r>
      <w:r w:rsidRPr="008B3194">
        <w:rPr>
          <w:rFonts w:ascii="Times New Roman" w:eastAsia="Arial" w:hAnsi="Times New Roman"/>
          <w:color w:val="000000" w:themeColor="text1"/>
          <w:sz w:val="24"/>
          <w:szCs w:val="24"/>
          <w:shd w:val="clear" w:color="auto" w:fill="FFFFFF"/>
        </w:rPr>
        <w:t>: portaria de autorização de funcionamento no Brasil, publicada no Diário Oficial da União e arquivada na Junta Comercial da unidade federativa onde se localizar a filial, agência, sucursal ou estabelecimento, a qual será considerada como sua sede</w:t>
      </w:r>
      <w:r w:rsidR="00E1131E" w:rsidRPr="008B3194">
        <w:rPr>
          <w:rFonts w:ascii="Times New Roman" w:eastAsia="Arial" w:hAnsi="Times New Roman"/>
          <w:color w:val="000000" w:themeColor="text1"/>
          <w:sz w:val="24"/>
          <w:szCs w:val="24"/>
          <w:shd w:val="clear" w:color="auto" w:fill="FFFFFF"/>
        </w:rPr>
        <w:t>, conforme Instrução Normativa DREI/ME n.º 77, de 18 de março de 2020.</w:t>
      </w:r>
    </w:p>
    <w:p w14:paraId="1CA5CAC9"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 xml:space="preserve">Sociedade simples: </w:t>
      </w:r>
      <w:r w:rsidRPr="008B3194">
        <w:rPr>
          <w:rFonts w:ascii="Times New Roman" w:eastAsia="Arial" w:hAnsi="Times New Roman"/>
          <w:color w:val="000000" w:themeColor="text1"/>
          <w:sz w:val="24"/>
          <w:szCs w:val="24"/>
          <w:shd w:val="clear" w:color="auto" w:fill="FFFFFF"/>
        </w:rPr>
        <w:t>inscrição do ato constitutivo no Registro Civil de Pessoas Jurídicas do local de sua sede, acompanhada de documento comprobatório de seus administradores;</w:t>
      </w:r>
    </w:p>
    <w:p w14:paraId="1F614249"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lastRenderedPageBreak/>
        <w:t>Filial, sucursal ou agência de sociedade simples ou empresária</w:t>
      </w:r>
      <w:r w:rsidRPr="008B3194">
        <w:rPr>
          <w:rFonts w:ascii="Times New Roman" w:eastAsia="Arial" w:hAnsi="Times New Roman"/>
          <w:color w:val="000000" w:themeColor="text1"/>
          <w:sz w:val="24"/>
          <w:szCs w:val="24"/>
          <w:shd w:val="clear" w:color="auto" w:fill="FFFFFF"/>
        </w:rPr>
        <w:t xml:space="preserve">: inscrição do ato constitutivo da filial, sucursal ou agência da sociedade simples ou empresária, respectivamente, no Registro Civil das Pessoas Jurídicas ou no Registro Público de Empresas </w:t>
      </w:r>
      <w:bookmarkStart w:id="1" w:name="_Int_ySfCXwr4"/>
      <w:r w:rsidRPr="008B3194">
        <w:rPr>
          <w:rFonts w:ascii="Times New Roman" w:eastAsia="Arial" w:hAnsi="Times New Roman"/>
          <w:color w:val="000000" w:themeColor="text1"/>
          <w:sz w:val="24"/>
          <w:szCs w:val="24"/>
          <w:shd w:val="clear" w:color="auto" w:fill="FFFFFF"/>
        </w:rPr>
        <w:t>Mercantis onde</w:t>
      </w:r>
      <w:bookmarkEnd w:id="1"/>
      <w:r w:rsidRPr="008B3194">
        <w:rPr>
          <w:rFonts w:ascii="Times New Roman" w:eastAsia="Arial" w:hAnsi="Times New Roman"/>
          <w:color w:val="000000" w:themeColor="text1"/>
          <w:sz w:val="24"/>
          <w:szCs w:val="24"/>
          <w:shd w:val="clear" w:color="auto" w:fill="FFFFFF"/>
        </w:rPr>
        <w:t xml:space="preserve"> opera, com averbação no Registro onde tem sede a matriz</w:t>
      </w:r>
      <w:r w:rsidR="008B3194">
        <w:rPr>
          <w:rFonts w:ascii="Times New Roman" w:eastAsia="Arial" w:hAnsi="Times New Roman"/>
          <w:color w:val="000000" w:themeColor="text1"/>
          <w:sz w:val="24"/>
          <w:szCs w:val="24"/>
          <w:shd w:val="clear" w:color="auto" w:fill="FFFFFF"/>
        </w:rPr>
        <w:t>;</w:t>
      </w:r>
    </w:p>
    <w:p w14:paraId="7138A603"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Sociedade cooperativa</w:t>
      </w:r>
      <w:r w:rsidRPr="008B3194">
        <w:rPr>
          <w:rFonts w:ascii="Times New Roman" w:eastAsia="Arial" w:hAnsi="Times New Roman"/>
          <w:color w:val="000000" w:themeColor="text1"/>
          <w:sz w:val="24"/>
          <w:szCs w:val="24"/>
          <w:shd w:val="clear" w:color="auto" w:fill="FFFFFF"/>
        </w:rPr>
        <w:t xml:space="preserve">: ata de fundação e estatuto social, com a ata da assembleia que o aprovou, devidamente arquivado na Junta Comercial ou inscrito no Registro Civil das Pessoas Jurídicas da respectiva sede, além do registro de que trata o </w:t>
      </w:r>
      <w:hyperlink r:id="rId13" w:anchor="art107">
        <w:r w:rsidRPr="008B3194">
          <w:rPr>
            <w:rFonts w:ascii="Times New Roman" w:eastAsia="Arial" w:hAnsi="Times New Roman"/>
            <w:color w:val="000000" w:themeColor="text1"/>
            <w:sz w:val="24"/>
            <w:szCs w:val="24"/>
            <w:shd w:val="clear" w:color="auto" w:fill="FFFFFF"/>
          </w:rPr>
          <w:t>art. 107 da Lei nº 5.764, de 16 de dezembro 1971</w:t>
        </w:r>
      </w:hyperlink>
      <w:r w:rsidRPr="008B3194">
        <w:rPr>
          <w:rFonts w:ascii="Times New Roman" w:eastAsia="Arial" w:hAnsi="Times New Roman"/>
          <w:color w:val="000000" w:themeColor="text1"/>
          <w:sz w:val="24"/>
          <w:szCs w:val="24"/>
          <w:shd w:val="clear" w:color="auto" w:fill="FFFFFF"/>
        </w:rPr>
        <w:t>.</w:t>
      </w:r>
    </w:p>
    <w:p w14:paraId="2545A379"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Os documentos apresentados deverão estar acompanhados de todas as alterações ou da consolidação respectiva.</w:t>
      </w:r>
    </w:p>
    <w:p w14:paraId="7B9D1F76" w14:textId="77777777" w:rsidR="00A34952" w:rsidRPr="008B3194" w:rsidRDefault="00A34952" w:rsidP="008B3194">
      <w:pPr>
        <w:pStyle w:val="PargrafodaLista"/>
        <w:ind w:left="0" w:firstLine="0"/>
        <w:rPr>
          <w:rFonts w:ascii="Times New Roman" w:eastAsia="Arial" w:hAnsi="Times New Roman"/>
          <w:b/>
          <w:bCs/>
          <w:color w:val="000000" w:themeColor="text1"/>
          <w:sz w:val="24"/>
          <w:szCs w:val="24"/>
          <w:shd w:val="clear" w:color="auto" w:fill="FFFFFF"/>
        </w:rPr>
      </w:pPr>
      <w:r w:rsidRPr="008B3194">
        <w:rPr>
          <w:rFonts w:ascii="Times New Roman" w:eastAsia="Arial" w:hAnsi="Times New Roman"/>
          <w:b/>
          <w:bCs/>
          <w:color w:val="000000" w:themeColor="text1"/>
          <w:sz w:val="24"/>
          <w:szCs w:val="24"/>
          <w:shd w:val="clear" w:color="auto" w:fill="FFFFFF"/>
        </w:rPr>
        <w:t>Habilitação fiscal, social e trabalhista</w:t>
      </w:r>
    </w:p>
    <w:p w14:paraId="55CCEF25"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inscrição no Cadastro Nacional de Pessoas Jurídicas ou no Cadastro de Pessoas Físicas, conforme o caso;</w:t>
      </w:r>
    </w:p>
    <w:p w14:paraId="31FF5341"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29C546"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regularidade com o Fundo de Garantia do Tempo de Serviço (FGTS);</w:t>
      </w:r>
    </w:p>
    <w:p w14:paraId="7C81CE0A" w14:textId="77777777" w:rsidR="008B3194" w:rsidRDefault="008B3194"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Prova de inexistência de débitos inadimplidos perante a Justiça do Trabalho, mediante a apresentação de certidão negativa ou positiva com efeito de negativa, nos termos do Título VII-A da Consolidação das Leis do Trabalho, aprovada pelo Decreto</w:t>
      </w:r>
      <w:r w:rsidR="001D55BE">
        <w:rPr>
          <w:rFonts w:ascii="Times New Roman" w:eastAsia="Arial" w:hAnsi="Times New Roman"/>
          <w:color w:val="000000" w:themeColor="text1"/>
          <w:sz w:val="24"/>
          <w:szCs w:val="24"/>
          <w:shd w:val="clear" w:color="auto" w:fill="FFFFFF"/>
        </w:rPr>
        <w:t xml:space="preserve"> </w:t>
      </w:r>
      <w:r w:rsidRPr="008B3194">
        <w:rPr>
          <w:rFonts w:ascii="Times New Roman" w:eastAsia="Arial" w:hAnsi="Times New Roman"/>
          <w:color w:val="000000" w:themeColor="text1"/>
          <w:sz w:val="24"/>
          <w:szCs w:val="24"/>
          <w:shd w:val="clear" w:color="auto" w:fill="FFFFFF"/>
        </w:rPr>
        <w:t>Lei nº 5.452, de 1º de maio de 1943;</w:t>
      </w:r>
    </w:p>
    <w:p w14:paraId="1ACA5E01"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 xml:space="preserve">Prova de inscrição no cadastro de contribuintes Estadual/Distrital ao domicílio ou sede do fornecedor, pertinente ao seu ramo de atividade e compatível com o objeto contratual; </w:t>
      </w:r>
    </w:p>
    <w:p w14:paraId="60851651"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 xml:space="preserve">Prova de regularidade com a Fazenda Estadual/Distrital </w:t>
      </w:r>
      <w:r w:rsidR="00083388" w:rsidRPr="008B3194">
        <w:rPr>
          <w:rFonts w:ascii="Times New Roman" w:eastAsia="Arial" w:hAnsi="Times New Roman"/>
          <w:color w:val="000000" w:themeColor="text1"/>
          <w:sz w:val="24"/>
          <w:szCs w:val="24"/>
          <w:shd w:val="clear" w:color="auto" w:fill="FFFFFF"/>
        </w:rPr>
        <w:t>e</w:t>
      </w:r>
      <w:r w:rsidRPr="008B3194">
        <w:rPr>
          <w:rFonts w:ascii="Times New Roman" w:eastAsia="Arial" w:hAnsi="Times New Roman"/>
          <w:color w:val="000000" w:themeColor="text1"/>
          <w:sz w:val="24"/>
          <w:szCs w:val="24"/>
          <w:shd w:val="clear" w:color="auto" w:fill="FFFFFF"/>
        </w:rPr>
        <w:t xml:space="preserve"> do domicílio ou sede do fornecedor, relativa à atividade em cujo exercício contrata ou concorre;</w:t>
      </w:r>
    </w:p>
    <w:p w14:paraId="6CB605FA"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lastRenderedPageBreak/>
        <w:t>Caso o fornecedor seja considerado isento dos tributos Estadual/Distrital relacionados ao objeto</w:t>
      </w:r>
      <w:r w:rsidR="008B3194">
        <w:rPr>
          <w:rFonts w:ascii="Times New Roman" w:eastAsia="Arial" w:hAnsi="Times New Roman"/>
          <w:color w:val="000000" w:themeColor="text1"/>
          <w:sz w:val="24"/>
          <w:szCs w:val="24"/>
          <w:shd w:val="clear" w:color="auto" w:fill="FFFFFF"/>
        </w:rPr>
        <w:t xml:space="preserve">, </w:t>
      </w:r>
      <w:r w:rsidRPr="008B3194">
        <w:rPr>
          <w:rFonts w:ascii="Times New Roman" w:eastAsia="Arial" w:hAnsi="Times New Roman"/>
          <w:color w:val="000000" w:themeColor="text1"/>
          <w:sz w:val="24"/>
          <w:szCs w:val="24"/>
          <w:shd w:val="clear" w:color="auto" w:fill="FFFFFF"/>
        </w:rPr>
        <w:t>deverá comprovar tal condição mediante a apresentação de declaração da Fazenda respectiva do seu domicílio ou sede, ou outra equivalente, na forma da lei.</w:t>
      </w:r>
    </w:p>
    <w:p w14:paraId="1E103EE2" w14:textId="77777777" w:rsidR="00A34952" w:rsidRPr="008B3194" w:rsidRDefault="00A34952"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8B3194">
        <w:rPr>
          <w:rFonts w:ascii="Times New Roman" w:eastAsia="Arial" w:hAnsi="Times New Roman"/>
          <w:color w:val="000000" w:themeColor="text1"/>
          <w:sz w:val="24"/>
          <w:szCs w:val="24"/>
          <w:shd w:val="clear" w:color="auto" w:fill="FFFFFF"/>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0492FB4" w14:textId="77777777" w:rsidR="00A34952" w:rsidRPr="00FD0BD6" w:rsidRDefault="00A34952" w:rsidP="00FD0BD6">
      <w:pPr>
        <w:keepNext/>
        <w:keepLines/>
        <w:tabs>
          <w:tab w:val="left" w:pos="567"/>
        </w:tabs>
        <w:spacing w:before="240" w:after="120" w:line="276" w:lineRule="auto"/>
        <w:jc w:val="both"/>
        <w:outlineLvl w:val="1"/>
        <w:rPr>
          <w:rFonts w:eastAsia="MS Gothic"/>
          <w:b/>
          <w:bCs/>
          <w:color w:val="000000" w:themeColor="text1"/>
          <w:sz w:val="24"/>
          <w:szCs w:val="24"/>
          <w:lang w:eastAsia="zh-CN" w:bidi="hi-IN"/>
        </w:rPr>
      </w:pPr>
      <w:r w:rsidRPr="00FD0BD6">
        <w:rPr>
          <w:rFonts w:eastAsia="MS Gothic"/>
          <w:b/>
          <w:bCs/>
          <w:color w:val="000000" w:themeColor="text1"/>
          <w:sz w:val="24"/>
          <w:szCs w:val="24"/>
          <w:lang w:eastAsia="zh-CN" w:bidi="hi-IN"/>
        </w:rPr>
        <w:t>Qualificação Técnica</w:t>
      </w:r>
    </w:p>
    <w:p w14:paraId="42B7F0CB" w14:textId="77777777" w:rsidR="00C5489A" w:rsidRPr="001D55BE" w:rsidRDefault="00C5489A"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color w:val="000000" w:themeColor="text1"/>
          <w:sz w:val="24"/>
          <w:szCs w:val="24"/>
          <w:shd w:val="clear" w:color="auto" w:fill="FFFFFF"/>
        </w:rPr>
        <w:t xml:space="preserve">Declaração de que a empresa tomou conhecimento de todas as informações </w:t>
      </w:r>
      <w:r w:rsidR="00E51830">
        <w:rPr>
          <w:rFonts w:ascii="Times New Roman" w:eastAsia="Arial" w:hAnsi="Times New Roman"/>
          <w:color w:val="000000" w:themeColor="text1"/>
          <w:sz w:val="24"/>
          <w:szCs w:val="24"/>
          <w:shd w:val="clear" w:color="auto" w:fill="FFFFFF"/>
        </w:rPr>
        <w:t xml:space="preserve">e condições </w:t>
      </w:r>
      <w:r w:rsidRPr="001D55BE">
        <w:rPr>
          <w:rFonts w:ascii="Times New Roman" w:eastAsia="Arial" w:hAnsi="Times New Roman"/>
          <w:color w:val="000000" w:themeColor="text1"/>
          <w:sz w:val="24"/>
          <w:szCs w:val="24"/>
          <w:shd w:val="clear" w:color="auto" w:fill="FFFFFF"/>
        </w:rPr>
        <w:t xml:space="preserve">para o cumprimento das obrigações objeto; </w:t>
      </w:r>
    </w:p>
    <w:p w14:paraId="259D84DF" w14:textId="77777777" w:rsidR="00C5489A" w:rsidRPr="001D55BE" w:rsidRDefault="00C5489A"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color w:val="000000" w:themeColor="text1"/>
          <w:sz w:val="24"/>
          <w:szCs w:val="24"/>
          <w:shd w:val="clear" w:color="auto" w:fill="FFFFFF"/>
        </w:rPr>
        <w:t xml:space="preserve">A declaração acima poderá ser substituída por declaração formal assinada pelo responsável técnico do licitante acerca do conhecimento pleno das condições e peculiaridades da contratação. </w:t>
      </w:r>
    </w:p>
    <w:p w14:paraId="26FF32C9" w14:textId="77777777" w:rsidR="00C5489A" w:rsidRPr="001D55BE" w:rsidRDefault="00C5489A" w:rsidP="00A83F09">
      <w:pPr>
        <w:pStyle w:val="PargrafodaLista"/>
        <w:numPr>
          <w:ilvl w:val="1"/>
          <w:numId w:val="13"/>
        </w:numPr>
        <w:ind w:left="0" w:firstLine="0"/>
        <w:rPr>
          <w:rFonts w:ascii="Times New Roman" w:eastAsia="Arial" w:hAnsi="Times New Roman"/>
          <w:color w:val="000000" w:themeColor="text1"/>
          <w:sz w:val="24"/>
          <w:szCs w:val="24"/>
          <w:shd w:val="clear" w:color="auto" w:fill="FFFFFF"/>
        </w:rPr>
      </w:pPr>
      <w:r w:rsidRPr="001D55BE">
        <w:rPr>
          <w:rFonts w:ascii="Times New Roman" w:eastAsia="Arial" w:hAnsi="Times New Roman"/>
          <w:color w:val="000000" w:themeColor="text1"/>
          <w:sz w:val="24"/>
          <w:szCs w:val="24"/>
          <w:shd w:val="clear" w:color="auto" w:fill="FFFFFF"/>
        </w:rPr>
        <w:t>Sociedades empresárias estrangeiras atenderão à exigência por meio da apresentação, no momento d</w:t>
      </w:r>
      <w:r w:rsidR="00B175EE">
        <w:rPr>
          <w:rFonts w:ascii="Times New Roman" w:eastAsia="Arial" w:hAnsi="Times New Roman"/>
          <w:color w:val="000000" w:themeColor="text1"/>
          <w:sz w:val="24"/>
          <w:szCs w:val="24"/>
          <w:shd w:val="clear" w:color="auto" w:fill="FFFFFF"/>
        </w:rPr>
        <w:t>a contratação</w:t>
      </w:r>
      <w:r w:rsidRPr="001D55BE">
        <w:rPr>
          <w:rFonts w:ascii="Times New Roman" w:eastAsia="Arial" w:hAnsi="Times New Roman"/>
          <w:color w:val="000000" w:themeColor="text1"/>
          <w:sz w:val="24"/>
          <w:szCs w:val="24"/>
          <w:shd w:val="clear" w:color="auto" w:fill="FFFFFF"/>
        </w:rPr>
        <w:t xml:space="preserve">, da solicitação de registro perante a entidade profissional competente no Brasil. </w:t>
      </w:r>
    </w:p>
    <w:p w14:paraId="274BFF58" w14:textId="77777777" w:rsidR="001D55BE" w:rsidRPr="00392D24" w:rsidRDefault="00C5489A" w:rsidP="00BD08EF">
      <w:pPr>
        <w:numPr>
          <w:ilvl w:val="1"/>
          <w:numId w:val="0"/>
        </w:numPr>
        <w:spacing w:before="120" w:after="120" w:line="360" w:lineRule="auto"/>
        <w:ind w:left="709"/>
        <w:jc w:val="both"/>
        <w:rPr>
          <w:rFonts w:eastAsia="Arial"/>
          <w:color w:val="000000" w:themeColor="text1"/>
          <w:sz w:val="24"/>
          <w:szCs w:val="24"/>
        </w:rPr>
      </w:pPr>
      <w:r w:rsidRPr="00392D24">
        <w:rPr>
          <w:rFonts w:eastAsia="Arial"/>
          <w:b/>
          <w:bCs/>
          <w:color w:val="000000" w:themeColor="text1"/>
          <w:sz w:val="24"/>
          <w:szCs w:val="24"/>
        </w:rPr>
        <w:t>Para fins de comprovação técnica:</w:t>
      </w:r>
      <w:r w:rsidRPr="00392D24">
        <w:rPr>
          <w:rFonts w:eastAsia="Arial"/>
          <w:color w:val="000000" w:themeColor="text1"/>
          <w:sz w:val="24"/>
          <w:szCs w:val="24"/>
        </w:rPr>
        <w:t xml:space="preserve"> </w:t>
      </w:r>
    </w:p>
    <w:p w14:paraId="298FA0E5" w14:textId="440C29B7" w:rsidR="00A34952" w:rsidRPr="00BD08EF" w:rsidRDefault="00C5489A" w:rsidP="00BD08EF">
      <w:pPr>
        <w:numPr>
          <w:ilvl w:val="1"/>
          <w:numId w:val="0"/>
        </w:numPr>
        <w:spacing w:before="120" w:after="120" w:line="360" w:lineRule="auto"/>
        <w:ind w:left="709"/>
        <w:jc w:val="both"/>
        <w:rPr>
          <w:rFonts w:eastAsia="MS Mincho"/>
          <w:color w:val="000000" w:themeColor="text1"/>
          <w:sz w:val="24"/>
          <w:szCs w:val="24"/>
        </w:rPr>
      </w:pPr>
      <w:r w:rsidRPr="00392D24">
        <w:rPr>
          <w:rFonts w:eastAsia="Arial"/>
          <w:color w:val="000000" w:themeColor="text1"/>
          <w:sz w:val="24"/>
          <w:szCs w:val="24"/>
        </w:rPr>
        <w:t xml:space="preserve">Comprovação de aptidão equivalente ou superior com o objeto desta contratação, por meio da apresentação de certidões ou atestados, por pessoas jurídicas de direito público ou privado, ou regularmente emitido(s) </w:t>
      </w:r>
      <w:r w:rsidR="001D55BE" w:rsidRPr="00392D24">
        <w:rPr>
          <w:rFonts w:eastAsia="Arial"/>
          <w:color w:val="000000" w:themeColor="text1"/>
          <w:sz w:val="24"/>
          <w:szCs w:val="24"/>
        </w:rPr>
        <w:t>pelos órgãos competentes</w:t>
      </w:r>
      <w:r w:rsidR="007530DC" w:rsidRPr="00392D24">
        <w:rPr>
          <w:rFonts w:eastAsia="Arial"/>
          <w:color w:val="000000" w:themeColor="text1"/>
          <w:sz w:val="24"/>
          <w:szCs w:val="24"/>
        </w:rPr>
        <w:t>.</w:t>
      </w:r>
      <w:r w:rsidR="006D4CD3" w:rsidRPr="00392D24">
        <w:rPr>
          <w:rFonts w:eastAsia="Arial"/>
          <w:color w:val="000000" w:themeColor="text1"/>
          <w:sz w:val="24"/>
          <w:szCs w:val="24"/>
        </w:rPr>
        <w:t xml:space="preserve"> </w:t>
      </w:r>
    </w:p>
    <w:p w14:paraId="061C4770" w14:textId="77777777" w:rsidR="00E16A76" w:rsidRDefault="00BD08EF" w:rsidP="00A83F09">
      <w:pPr>
        <w:pStyle w:val="PargrafodaLista"/>
        <w:numPr>
          <w:ilvl w:val="1"/>
          <w:numId w:val="13"/>
        </w:numPr>
        <w:ind w:left="0" w:firstLine="0"/>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A </w:t>
      </w:r>
      <w:r w:rsidRPr="00BD08EF">
        <w:rPr>
          <w:rFonts w:ascii="Times New Roman" w:eastAsia="Arial" w:hAnsi="Times New Roman"/>
          <w:color w:val="000000" w:themeColor="text1"/>
          <w:sz w:val="24"/>
          <w:szCs w:val="24"/>
        </w:rPr>
        <w:t xml:space="preserve">empresa selecionada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 </w:t>
      </w:r>
    </w:p>
    <w:p w14:paraId="05ED49CA" w14:textId="77777777" w:rsidR="00A34952" w:rsidRPr="00BD08EF" w:rsidRDefault="00A34952" w:rsidP="00A83F09">
      <w:pPr>
        <w:pStyle w:val="PargrafodaLista"/>
        <w:numPr>
          <w:ilvl w:val="1"/>
          <w:numId w:val="13"/>
        </w:numPr>
        <w:ind w:left="0" w:firstLine="0"/>
        <w:rPr>
          <w:rFonts w:ascii="Times New Roman" w:eastAsia="Arial" w:hAnsi="Times New Roman"/>
          <w:color w:val="000000" w:themeColor="text1"/>
          <w:sz w:val="24"/>
          <w:szCs w:val="24"/>
        </w:rPr>
      </w:pPr>
      <w:r w:rsidRPr="00BD08EF">
        <w:rPr>
          <w:rFonts w:ascii="Times New Roman" w:eastAsia="Arial" w:hAnsi="Times New Roman"/>
          <w:color w:val="000000" w:themeColor="text1"/>
          <w:sz w:val="24"/>
          <w:szCs w:val="24"/>
        </w:rPr>
        <w:t>Caso admitida a participação de cooperativas, será exigida a seguinte documentação complementar:</w:t>
      </w:r>
    </w:p>
    <w:p w14:paraId="7B348366"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A relação dos cooperados que atendem aos requisitos técnicos exigidos para a contratação e que executarão </w:t>
      </w:r>
      <w:r w:rsidR="00B175EE">
        <w:rPr>
          <w:rFonts w:ascii="Times New Roman" w:eastAsia="MS Mincho" w:hAnsi="Times New Roman"/>
          <w:color w:val="000000" w:themeColor="text1"/>
          <w:sz w:val="24"/>
          <w:szCs w:val="24"/>
        </w:rPr>
        <w:t>a contratação</w:t>
      </w:r>
      <w:r w:rsidRPr="00144B20">
        <w:rPr>
          <w:rFonts w:ascii="Times New Roman" w:eastAsia="MS Mincho" w:hAnsi="Times New Roman"/>
          <w:color w:val="000000" w:themeColor="text1"/>
          <w:sz w:val="24"/>
          <w:szCs w:val="24"/>
        </w:rPr>
        <w:t xml:space="preserve">, com as respectivas atas de inscrição e a comprovação de que estão domiciliados na localidade da sede da cooperativa, respeitado o disposto nos </w:t>
      </w:r>
      <w:hyperlink r:id="rId14" w:anchor="art4">
        <w:r w:rsidRPr="00144B20">
          <w:rPr>
            <w:rFonts w:ascii="Times New Roman" w:eastAsia="MS Mincho" w:hAnsi="Times New Roman"/>
            <w:color w:val="000000" w:themeColor="text1"/>
            <w:sz w:val="24"/>
            <w:szCs w:val="24"/>
            <w:u w:val="single"/>
          </w:rPr>
          <w:t>arts. 4º, inciso XI, 21, inciso I</w:t>
        </w:r>
      </w:hyperlink>
      <w:r w:rsidRPr="00144B20">
        <w:rPr>
          <w:rFonts w:ascii="Times New Roman" w:eastAsia="MS Mincho" w:hAnsi="Times New Roman"/>
          <w:color w:val="000000" w:themeColor="text1"/>
          <w:sz w:val="24"/>
          <w:szCs w:val="24"/>
        </w:rPr>
        <w:t xml:space="preserve"> e </w:t>
      </w:r>
      <w:hyperlink r:id="rId15" w:anchor="art42">
        <w:r w:rsidRPr="00144B20">
          <w:rPr>
            <w:rFonts w:ascii="Times New Roman" w:eastAsia="MS Mincho" w:hAnsi="Times New Roman"/>
            <w:color w:val="000000" w:themeColor="text1"/>
            <w:sz w:val="24"/>
            <w:szCs w:val="24"/>
            <w:u w:val="single"/>
          </w:rPr>
          <w:t>42, §§2º a 6º da Lei n. 5.764, de 1971</w:t>
        </w:r>
      </w:hyperlink>
      <w:r w:rsidRPr="00144B20">
        <w:rPr>
          <w:rFonts w:ascii="Times New Roman" w:eastAsia="MS Mincho" w:hAnsi="Times New Roman"/>
          <w:color w:val="000000" w:themeColor="text1"/>
          <w:sz w:val="24"/>
          <w:szCs w:val="24"/>
        </w:rPr>
        <w:t>;</w:t>
      </w:r>
    </w:p>
    <w:p w14:paraId="28A1E906"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lastRenderedPageBreak/>
        <w:t>A declaração de regularidade de situação do contribuinte individual – DRSCI, para cada um dos cooperados indicados;</w:t>
      </w:r>
    </w:p>
    <w:p w14:paraId="66756684"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A comprovação do capital social proporcional ao número de cooperados necessários à execução contratual; </w:t>
      </w:r>
    </w:p>
    <w:p w14:paraId="40EABFE7"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O registro previsto na </w:t>
      </w:r>
      <w:hyperlink r:id="rId16" w:anchor="art107">
        <w:r w:rsidRPr="00144B20">
          <w:rPr>
            <w:rFonts w:ascii="Times New Roman" w:eastAsia="MS Mincho" w:hAnsi="Times New Roman"/>
            <w:color w:val="000000" w:themeColor="text1"/>
            <w:sz w:val="24"/>
            <w:szCs w:val="24"/>
          </w:rPr>
          <w:t>Lei n. 5.764, de 1971, art. 107</w:t>
        </w:r>
      </w:hyperlink>
      <w:r w:rsidRPr="00144B20">
        <w:rPr>
          <w:rFonts w:ascii="Times New Roman" w:eastAsia="MS Mincho" w:hAnsi="Times New Roman"/>
          <w:color w:val="000000" w:themeColor="text1"/>
          <w:sz w:val="24"/>
          <w:szCs w:val="24"/>
        </w:rPr>
        <w:t>;</w:t>
      </w:r>
    </w:p>
    <w:p w14:paraId="08D0D49E"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A comprovação de integração das respectivas quotas-partes por parte dos cooperados que executarão</w:t>
      </w:r>
      <w:r w:rsidR="00B175EE">
        <w:rPr>
          <w:rFonts w:ascii="Times New Roman" w:eastAsia="MS Mincho" w:hAnsi="Times New Roman"/>
          <w:color w:val="000000" w:themeColor="text1"/>
          <w:sz w:val="24"/>
          <w:szCs w:val="24"/>
        </w:rPr>
        <w:t>;</w:t>
      </w:r>
      <w:r w:rsidRPr="00144B20">
        <w:rPr>
          <w:rFonts w:ascii="Times New Roman" w:eastAsia="MS Mincho" w:hAnsi="Times New Roman"/>
          <w:color w:val="000000" w:themeColor="text1"/>
          <w:sz w:val="24"/>
          <w:szCs w:val="24"/>
        </w:rPr>
        <w:t xml:space="preserve"> e</w:t>
      </w:r>
    </w:p>
    <w:p w14:paraId="4E7960C1"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21819E29" w14:textId="77777777" w:rsidR="00A34952" w:rsidRPr="00144B20" w:rsidRDefault="00A34952" w:rsidP="00A83F09">
      <w:pPr>
        <w:pStyle w:val="PargrafodaLista"/>
        <w:numPr>
          <w:ilvl w:val="2"/>
          <w:numId w:val="13"/>
        </w:numPr>
        <w:ind w:left="426" w:firstLine="0"/>
        <w:rPr>
          <w:rFonts w:ascii="Times New Roman" w:eastAsia="MS Mincho" w:hAnsi="Times New Roman"/>
          <w:color w:val="000000" w:themeColor="text1"/>
          <w:sz w:val="24"/>
          <w:szCs w:val="24"/>
        </w:rPr>
      </w:pPr>
      <w:r w:rsidRPr="00144B20">
        <w:rPr>
          <w:rFonts w:ascii="Times New Roman" w:eastAsia="MS Mincho" w:hAnsi="Times New Roman"/>
          <w:color w:val="000000" w:themeColor="text1"/>
          <w:sz w:val="24"/>
          <w:szCs w:val="24"/>
        </w:rPr>
        <w:t xml:space="preserve">A última auditoria contábil-financeira da cooperativa, conforme dispõe o </w:t>
      </w:r>
      <w:hyperlink r:id="rId17" w:anchor="art112">
        <w:r w:rsidRPr="00144B20">
          <w:rPr>
            <w:rFonts w:ascii="Times New Roman" w:eastAsia="MS Mincho" w:hAnsi="Times New Roman"/>
            <w:color w:val="000000" w:themeColor="text1"/>
            <w:sz w:val="24"/>
            <w:szCs w:val="24"/>
          </w:rPr>
          <w:t>art. 112 da Lei n. 5.764, de 1971</w:t>
        </w:r>
      </w:hyperlink>
      <w:r w:rsidRPr="00144B20">
        <w:rPr>
          <w:rFonts w:ascii="Times New Roman" w:eastAsia="MS Mincho" w:hAnsi="Times New Roman"/>
          <w:color w:val="000000" w:themeColor="text1"/>
          <w:sz w:val="24"/>
          <w:szCs w:val="24"/>
        </w:rPr>
        <w:t>, ou uma declaração, sob as penas da lei, de que tal auditoria não foi exigida pelo órgão fiscalizador.</w:t>
      </w:r>
    </w:p>
    <w:p w14:paraId="049D60C4" w14:textId="77777777" w:rsidR="00A34952" w:rsidRPr="00BD08EF" w:rsidRDefault="00A34952" w:rsidP="00A83F09">
      <w:pPr>
        <w:pStyle w:val="PargrafodaLista"/>
        <w:numPr>
          <w:ilvl w:val="0"/>
          <w:numId w:val="15"/>
        </w:numPr>
        <w:shd w:val="clear" w:color="auto" w:fill="F4B083" w:themeFill="accent2" w:themeFillTint="99"/>
        <w:spacing w:before="0" w:after="0"/>
        <w:ind w:left="0" w:firstLine="0"/>
        <w:contextualSpacing/>
        <w:rPr>
          <w:rFonts w:ascii="Times New Roman" w:eastAsia="MS Gothic" w:hAnsi="Times New Roman"/>
          <w:b/>
          <w:bCs/>
          <w:color w:val="000000" w:themeColor="text1"/>
          <w:sz w:val="24"/>
          <w:szCs w:val="24"/>
        </w:rPr>
      </w:pPr>
      <w:r w:rsidRPr="00BD08EF">
        <w:rPr>
          <w:rFonts w:ascii="Times New Roman" w:eastAsia="MS Gothic" w:hAnsi="Times New Roman"/>
          <w:b/>
          <w:bCs/>
          <w:color w:val="000000" w:themeColor="text1"/>
          <w:sz w:val="24"/>
          <w:szCs w:val="24"/>
        </w:rPr>
        <w:t>ESTIMATIVAS DO VALOR DA CONTRATAÇÃO</w:t>
      </w:r>
    </w:p>
    <w:p w14:paraId="2495F8D3" w14:textId="335BD199" w:rsidR="00A34952" w:rsidRPr="00FD0BD6" w:rsidRDefault="00BD08EF" w:rsidP="00C5489A">
      <w:pPr>
        <w:numPr>
          <w:ilvl w:val="1"/>
          <w:numId w:val="0"/>
        </w:numPr>
        <w:spacing w:before="120" w:after="120" w:line="276" w:lineRule="auto"/>
        <w:jc w:val="both"/>
        <w:rPr>
          <w:rFonts w:eastAsia="Arial"/>
          <w:color w:val="000000" w:themeColor="text1"/>
          <w:sz w:val="24"/>
          <w:szCs w:val="24"/>
        </w:rPr>
      </w:pPr>
      <w:r>
        <w:rPr>
          <w:rFonts w:eastAsia="Arial"/>
          <w:color w:val="000000" w:themeColor="text1"/>
          <w:sz w:val="24"/>
          <w:szCs w:val="24"/>
        </w:rPr>
        <w:t xml:space="preserve">9.1. </w:t>
      </w:r>
      <w:r w:rsidR="0010363E" w:rsidRPr="00FD0BD6">
        <w:rPr>
          <w:rFonts w:eastAsia="Arial"/>
          <w:color w:val="000000" w:themeColor="text1"/>
          <w:sz w:val="24"/>
          <w:szCs w:val="24"/>
        </w:rPr>
        <w:t xml:space="preserve"> </w:t>
      </w:r>
      <w:r w:rsidR="00694A12">
        <w:rPr>
          <w:rFonts w:eastAsia="Arial"/>
          <w:color w:val="000000" w:themeColor="text1"/>
          <w:sz w:val="24"/>
          <w:szCs w:val="24"/>
        </w:rPr>
        <w:t xml:space="preserve">A estimativa de custo do fornecimento em questão, </w:t>
      </w:r>
      <w:r w:rsidR="001750EC">
        <w:rPr>
          <w:rFonts w:eastAsia="Arial"/>
          <w:color w:val="000000" w:themeColor="text1"/>
          <w:sz w:val="24"/>
          <w:szCs w:val="24"/>
        </w:rPr>
        <w:t>será aferida na pesquisa de preços que será realizada pelo setor de compras desta SMASES.</w:t>
      </w:r>
    </w:p>
    <w:p w14:paraId="28778448" w14:textId="77777777" w:rsidR="00A34952" w:rsidRPr="00BD08EF" w:rsidRDefault="00A34952" w:rsidP="00A83F09">
      <w:pPr>
        <w:pStyle w:val="PargrafodaLista"/>
        <w:numPr>
          <w:ilvl w:val="0"/>
          <w:numId w:val="15"/>
        </w:numPr>
        <w:shd w:val="clear" w:color="auto" w:fill="F4B083" w:themeFill="accent2" w:themeFillTint="99"/>
        <w:spacing w:before="0" w:after="0"/>
        <w:ind w:left="0" w:firstLine="0"/>
        <w:contextualSpacing/>
        <w:rPr>
          <w:rFonts w:ascii="Times New Roman" w:eastAsia="MS Gothic" w:hAnsi="Times New Roman"/>
          <w:b/>
          <w:bCs/>
          <w:color w:val="000000" w:themeColor="text1"/>
          <w:sz w:val="24"/>
          <w:szCs w:val="24"/>
        </w:rPr>
      </w:pPr>
      <w:r w:rsidRPr="00BD08EF">
        <w:rPr>
          <w:rFonts w:ascii="Times New Roman" w:eastAsia="MS Gothic" w:hAnsi="Times New Roman"/>
          <w:b/>
          <w:bCs/>
          <w:color w:val="000000" w:themeColor="text1"/>
          <w:sz w:val="24"/>
          <w:szCs w:val="24"/>
        </w:rPr>
        <w:t>ADEQUAÇÃO ORÇAMENTÁRIA</w:t>
      </w:r>
    </w:p>
    <w:p w14:paraId="0C1A7887" w14:textId="77777777" w:rsidR="00A34952" w:rsidRPr="00E51830" w:rsidRDefault="00BD08EF" w:rsidP="00E51830">
      <w:pPr>
        <w:pStyle w:val="PargrafodaLista"/>
        <w:numPr>
          <w:ilvl w:val="1"/>
          <w:numId w:val="15"/>
        </w:numPr>
        <w:spacing w:line="276" w:lineRule="auto"/>
        <w:ind w:left="0" w:firstLine="0"/>
        <w:rPr>
          <w:rFonts w:ascii="Times New Roman" w:eastAsia="Arial" w:hAnsi="Times New Roman"/>
          <w:color w:val="000000" w:themeColor="text1"/>
          <w:sz w:val="24"/>
          <w:szCs w:val="24"/>
        </w:rPr>
      </w:pPr>
      <w:r w:rsidRPr="00E51830">
        <w:rPr>
          <w:rFonts w:ascii="Times New Roman" w:eastAsia="Arial" w:hAnsi="Times New Roman"/>
          <w:color w:val="000000" w:themeColor="text1"/>
          <w:sz w:val="24"/>
          <w:szCs w:val="24"/>
        </w:rPr>
        <w:t xml:space="preserve"> </w:t>
      </w:r>
      <w:r w:rsidR="00A34952" w:rsidRPr="00E51830">
        <w:rPr>
          <w:rFonts w:ascii="Times New Roman" w:eastAsia="Arial" w:hAnsi="Times New Roman"/>
          <w:color w:val="000000" w:themeColor="text1"/>
          <w:sz w:val="24"/>
          <w:szCs w:val="24"/>
        </w:rPr>
        <w:t>As despesas decorrentes da presente contratação correrão à conta de recursos específicos consignados no Orçamento Geral da União.</w:t>
      </w:r>
    </w:p>
    <w:p w14:paraId="6E8E999F" w14:textId="77777777" w:rsidR="00A34952" w:rsidRPr="00E51830" w:rsidRDefault="00A34952" w:rsidP="00E51830">
      <w:pPr>
        <w:pStyle w:val="PargrafodaLista"/>
        <w:numPr>
          <w:ilvl w:val="1"/>
          <w:numId w:val="15"/>
        </w:numPr>
        <w:spacing w:line="276" w:lineRule="auto"/>
        <w:ind w:left="0" w:firstLine="0"/>
        <w:rPr>
          <w:rFonts w:ascii="Times New Roman" w:eastAsia="Arial" w:hAnsi="Times New Roman"/>
          <w:color w:val="000000" w:themeColor="text1"/>
          <w:sz w:val="24"/>
          <w:szCs w:val="24"/>
        </w:rPr>
      </w:pPr>
      <w:r w:rsidRPr="00E51830">
        <w:rPr>
          <w:rFonts w:ascii="Times New Roman" w:eastAsia="Arial" w:hAnsi="Times New Roman"/>
          <w:color w:val="000000" w:themeColor="text1"/>
          <w:sz w:val="24"/>
          <w:szCs w:val="24"/>
        </w:rPr>
        <w:t>A contratação será atendida pela seguinte dotação:</w:t>
      </w:r>
    </w:p>
    <w:p w14:paraId="6FA86D02" w14:textId="77777777" w:rsidR="00661816" w:rsidRPr="00FD0BD6" w:rsidRDefault="00661816" w:rsidP="00A83F09">
      <w:pPr>
        <w:pStyle w:val="PargrafodaLista"/>
        <w:numPr>
          <w:ilvl w:val="0"/>
          <w:numId w:val="11"/>
        </w:numPr>
        <w:spacing w:line="276" w:lineRule="auto"/>
        <w:contextualSpacing/>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Fonte de Recursos:  </w:t>
      </w:r>
    </w:p>
    <w:p w14:paraId="2B6AD67F" w14:textId="77777777" w:rsidR="00661816" w:rsidRPr="00FD0BD6" w:rsidRDefault="00661816" w:rsidP="00A83F09">
      <w:pPr>
        <w:pStyle w:val="PargrafodaLista"/>
        <w:numPr>
          <w:ilvl w:val="0"/>
          <w:numId w:val="11"/>
        </w:numPr>
        <w:spacing w:line="276" w:lineRule="auto"/>
        <w:contextualSpacing/>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Programa de Trabalho: </w:t>
      </w:r>
    </w:p>
    <w:p w14:paraId="3CB387D9" w14:textId="77777777" w:rsidR="00661816" w:rsidRPr="00FD0BD6" w:rsidRDefault="00661816" w:rsidP="00A83F09">
      <w:pPr>
        <w:pStyle w:val="PargrafodaLista"/>
        <w:numPr>
          <w:ilvl w:val="0"/>
          <w:numId w:val="11"/>
        </w:numPr>
        <w:spacing w:line="276" w:lineRule="auto"/>
        <w:contextualSpacing/>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 xml:space="preserve">Elemento de Despesa: </w:t>
      </w:r>
    </w:p>
    <w:p w14:paraId="4E6F7522" w14:textId="77777777" w:rsidR="00661816" w:rsidRPr="00FD0BD6" w:rsidRDefault="00661816" w:rsidP="00A83F09">
      <w:pPr>
        <w:pStyle w:val="PargrafodaLista"/>
        <w:numPr>
          <w:ilvl w:val="0"/>
          <w:numId w:val="11"/>
        </w:numPr>
        <w:spacing w:line="276" w:lineRule="auto"/>
        <w:contextualSpacing/>
        <w:rPr>
          <w:rFonts w:ascii="Times New Roman" w:eastAsia="Arial" w:hAnsi="Times New Roman"/>
          <w:color w:val="000000" w:themeColor="text1"/>
          <w:sz w:val="24"/>
          <w:szCs w:val="24"/>
        </w:rPr>
      </w:pPr>
      <w:r w:rsidRPr="00FD0BD6">
        <w:rPr>
          <w:rFonts w:ascii="Times New Roman" w:eastAsia="Arial" w:hAnsi="Times New Roman"/>
          <w:color w:val="000000" w:themeColor="text1"/>
          <w:sz w:val="24"/>
          <w:szCs w:val="24"/>
        </w:rPr>
        <w:t>Nota de Empenho:</w:t>
      </w:r>
    </w:p>
    <w:p w14:paraId="24ED895F" w14:textId="77777777" w:rsidR="0010363E" w:rsidRPr="00FD0BD6" w:rsidRDefault="0010363E" w:rsidP="00FD0BD6">
      <w:pPr>
        <w:spacing w:before="120" w:after="120" w:line="276" w:lineRule="auto"/>
        <w:ind w:left="284"/>
        <w:contextualSpacing/>
        <w:jc w:val="both"/>
        <w:rPr>
          <w:rFonts w:eastAsia="MS Mincho"/>
          <w:color w:val="000000" w:themeColor="text1"/>
          <w:sz w:val="24"/>
          <w:szCs w:val="24"/>
        </w:rPr>
      </w:pPr>
    </w:p>
    <w:p w14:paraId="47BBCA31" w14:textId="77777777" w:rsidR="00A34952" w:rsidRPr="00FD0BD6" w:rsidRDefault="0010363E" w:rsidP="00FD0BD6">
      <w:pPr>
        <w:numPr>
          <w:ilvl w:val="1"/>
          <w:numId w:val="0"/>
        </w:numPr>
        <w:spacing w:before="120" w:after="120" w:line="276" w:lineRule="auto"/>
        <w:jc w:val="both"/>
        <w:rPr>
          <w:rFonts w:eastAsia="Arial"/>
          <w:color w:val="000000" w:themeColor="text1"/>
          <w:sz w:val="24"/>
          <w:szCs w:val="24"/>
        </w:rPr>
      </w:pPr>
      <w:r w:rsidRPr="00FD0BD6">
        <w:rPr>
          <w:rFonts w:eastAsia="Arial"/>
          <w:color w:val="000000" w:themeColor="text1"/>
          <w:sz w:val="24"/>
          <w:szCs w:val="24"/>
        </w:rPr>
        <w:t xml:space="preserve">10.3. </w:t>
      </w:r>
      <w:r w:rsidR="00A34952" w:rsidRPr="00FD0BD6">
        <w:rPr>
          <w:rFonts w:eastAsia="Arial"/>
          <w:color w:val="000000" w:themeColor="text1"/>
          <w:sz w:val="24"/>
          <w:szCs w:val="24"/>
        </w:rPr>
        <w:t>A dotação relativa aos exercícios financeiros subsequentes será indicada após aprovação da Lei Orçamentária respectiva e liberação dos créditos correspondentes, mediante apostilamento.</w:t>
      </w:r>
    </w:p>
    <w:bookmarkEnd w:id="0"/>
    <w:p w14:paraId="0A489AFD" w14:textId="77777777" w:rsidR="00A34952" w:rsidRDefault="00A34952" w:rsidP="00FD0BD6">
      <w:pPr>
        <w:spacing w:before="120" w:after="120" w:line="276" w:lineRule="auto"/>
        <w:jc w:val="both"/>
        <w:rPr>
          <w:rFonts w:eastAsia="Arial"/>
          <w:color w:val="000000" w:themeColor="text1"/>
          <w:sz w:val="24"/>
          <w:szCs w:val="24"/>
        </w:rPr>
      </w:pPr>
    </w:p>
    <w:p w14:paraId="1E6E7F94" w14:textId="77777777" w:rsidR="001750EC" w:rsidRPr="00FD0BD6" w:rsidRDefault="001750EC" w:rsidP="00FD0BD6">
      <w:pPr>
        <w:spacing w:before="120" w:after="120" w:line="276" w:lineRule="auto"/>
        <w:jc w:val="both"/>
        <w:rPr>
          <w:rFonts w:eastAsia="Arial"/>
          <w:color w:val="000000" w:themeColor="text1"/>
          <w:sz w:val="24"/>
          <w:szCs w:val="24"/>
        </w:rPr>
      </w:pPr>
    </w:p>
    <w:p w14:paraId="102115ED" w14:textId="02909AF6" w:rsidR="001750EC" w:rsidRDefault="001750EC" w:rsidP="00EA3A11">
      <w:pPr>
        <w:spacing w:before="120" w:after="120" w:line="276" w:lineRule="auto"/>
        <w:jc w:val="right"/>
        <w:rPr>
          <w:rFonts w:eastAsia="Arial"/>
          <w:color w:val="000000" w:themeColor="text1"/>
          <w:sz w:val="24"/>
          <w:szCs w:val="24"/>
        </w:rPr>
      </w:pPr>
      <w:r w:rsidRPr="00B60392">
        <w:rPr>
          <w:rFonts w:eastAsia="Arial"/>
          <w:color w:val="000000" w:themeColor="text1"/>
          <w:sz w:val="24"/>
          <w:szCs w:val="24"/>
        </w:rPr>
        <w:t xml:space="preserve">Niterói, </w:t>
      </w:r>
      <w:r w:rsidR="007C0720">
        <w:rPr>
          <w:rFonts w:eastAsia="Arial"/>
          <w:color w:val="000000" w:themeColor="text1"/>
          <w:sz w:val="24"/>
          <w:szCs w:val="24"/>
        </w:rPr>
        <w:t>25</w:t>
      </w:r>
      <w:r w:rsidR="00B60392" w:rsidRPr="00B60392">
        <w:rPr>
          <w:rFonts w:eastAsia="Arial"/>
          <w:color w:val="000000" w:themeColor="text1"/>
          <w:sz w:val="24"/>
          <w:szCs w:val="24"/>
        </w:rPr>
        <w:t xml:space="preserve"> de setembro de 2025</w:t>
      </w:r>
      <w:r w:rsidRPr="00B60392">
        <w:rPr>
          <w:rFonts w:eastAsia="Arial"/>
          <w:color w:val="000000" w:themeColor="text1"/>
          <w:sz w:val="24"/>
          <w:szCs w:val="24"/>
        </w:rPr>
        <w:t>.</w:t>
      </w:r>
    </w:p>
    <w:p w14:paraId="6052F1AC" w14:textId="77777777" w:rsidR="001750EC" w:rsidRDefault="001750EC" w:rsidP="001750EC">
      <w:pPr>
        <w:spacing w:before="120" w:after="120" w:line="276" w:lineRule="auto"/>
        <w:jc w:val="center"/>
        <w:rPr>
          <w:rFonts w:eastAsia="Arial"/>
          <w:color w:val="000000" w:themeColor="text1"/>
          <w:sz w:val="24"/>
          <w:szCs w:val="24"/>
        </w:rPr>
      </w:pPr>
      <w:r w:rsidRPr="001750EC">
        <w:rPr>
          <w:rFonts w:eastAsia="Arial"/>
          <w:color w:val="000000" w:themeColor="text1"/>
          <w:sz w:val="24"/>
          <w:szCs w:val="24"/>
        </w:rPr>
        <w:t xml:space="preserve">Elaborado por: </w:t>
      </w:r>
    </w:p>
    <w:p w14:paraId="6100F8E4" w14:textId="77777777" w:rsidR="00EA3A11" w:rsidRDefault="00EA3A11" w:rsidP="001750EC">
      <w:pPr>
        <w:spacing w:before="120" w:after="120" w:line="276" w:lineRule="auto"/>
        <w:jc w:val="center"/>
        <w:rPr>
          <w:rFonts w:eastAsia="Arial"/>
          <w:color w:val="000000" w:themeColor="text1"/>
          <w:sz w:val="24"/>
          <w:szCs w:val="24"/>
        </w:rPr>
      </w:pPr>
    </w:p>
    <w:p w14:paraId="31DC5A71" w14:textId="77777777" w:rsidR="00694A12" w:rsidRPr="00694A12" w:rsidRDefault="00694A12" w:rsidP="00694A12">
      <w:pPr>
        <w:jc w:val="center"/>
        <w:rPr>
          <w:b/>
          <w:sz w:val="24"/>
          <w:szCs w:val="24"/>
        </w:rPr>
      </w:pPr>
      <w:r w:rsidRPr="00694A12">
        <w:rPr>
          <w:b/>
          <w:sz w:val="24"/>
          <w:szCs w:val="24"/>
        </w:rPr>
        <w:t>Equipe de Planejamento:</w:t>
      </w:r>
    </w:p>
    <w:p w14:paraId="73F1FF5E" w14:textId="77777777" w:rsidR="00694A12" w:rsidRDefault="00694A12" w:rsidP="00694A12">
      <w:pPr>
        <w:jc w:val="center"/>
        <w:rPr>
          <w:sz w:val="24"/>
          <w:szCs w:val="24"/>
        </w:rPr>
      </w:pPr>
    </w:p>
    <w:p w14:paraId="43BA3D02" w14:textId="74E4432D" w:rsidR="00694A12" w:rsidRPr="00694A12" w:rsidRDefault="00694A12" w:rsidP="00694A12">
      <w:pPr>
        <w:jc w:val="center"/>
        <w:rPr>
          <w:sz w:val="24"/>
          <w:szCs w:val="24"/>
        </w:rPr>
      </w:pPr>
      <w:r>
        <w:rPr>
          <w:sz w:val="24"/>
          <w:szCs w:val="24"/>
        </w:rPr>
        <w:t xml:space="preserve"> </w:t>
      </w:r>
    </w:p>
    <w:p w14:paraId="143E88C2" w14:textId="77777777" w:rsidR="00694A12" w:rsidRPr="00694A12" w:rsidRDefault="00694A12" w:rsidP="00694A12">
      <w:pPr>
        <w:jc w:val="center"/>
        <w:rPr>
          <w:sz w:val="24"/>
          <w:szCs w:val="24"/>
        </w:rPr>
      </w:pPr>
      <w:r w:rsidRPr="00694A12">
        <w:rPr>
          <w:sz w:val="24"/>
          <w:szCs w:val="24"/>
        </w:rPr>
        <w:t>Assinatura</w:t>
      </w:r>
    </w:p>
    <w:p w14:paraId="3E1143D5" w14:textId="77777777" w:rsidR="00694A12" w:rsidRPr="00694A12" w:rsidRDefault="00694A12" w:rsidP="00694A12">
      <w:pPr>
        <w:jc w:val="center"/>
        <w:rPr>
          <w:b/>
          <w:sz w:val="24"/>
          <w:szCs w:val="24"/>
        </w:rPr>
      </w:pPr>
      <w:r w:rsidRPr="00694A12">
        <w:rPr>
          <w:b/>
          <w:sz w:val="24"/>
          <w:szCs w:val="24"/>
        </w:rPr>
        <w:t>Caio Cezar Peixoto de Rezende</w:t>
      </w:r>
    </w:p>
    <w:p w14:paraId="3764158D" w14:textId="77777777" w:rsidR="00694A12" w:rsidRPr="00694A12" w:rsidRDefault="00694A12" w:rsidP="00694A12">
      <w:pPr>
        <w:tabs>
          <w:tab w:val="left" w:pos="3060"/>
          <w:tab w:val="center" w:pos="4395"/>
        </w:tabs>
        <w:jc w:val="center"/>
        <w:rPr>
          <w:sz w:val="24"/>
          <w:szCs w:val="24"/>
        </w:rPr>
      </w:pPr>
      <w:r w:rsidRPr="00694A12">
        <w:rPr>
          <w:sz w:val="24"/>
          <w:szCs w:val="24"/>
        </w:rPr>
        <w:t>1246.684-0</w:t>
      </w:r>
    </w:p>
    <w:p w14:paraId="159B8D87" w14:textId="77777777" w:rsidR="00694A12" w:rsidRPr="00694A12" w:rsidRDefault="00694A12" w:rsidP="00694A12">
      <w:pPr>
        <w:jc w:val="center"/>
        <w:rPr>
          <w:sz w:val="24"/>
          <w:szCs w:val="24"/>
        </w:rPr>
      </w:pPr>
    </w:p>
    <w:p w14:paraId="0B913C94" w14:textId="77777777" w:rsidR="00694A12" w:rsidRPr="00694A12" w:rsidRDefault="00694A12" w:rsidP="00694A12">
      <w:pPr>
        <w:jc w:val="center"/>
        <w:rPr>
          <w:sz w:val="24"/>
          <w:szCs w:val="24"/>
        </w:rPr>
      </w:pPr>
    </w:p>
    <w:p w14:paraId="5DCDA6A5" w14:textId="77777777" w:rsidR="00694A12" w:rsidRPr="00694A12" w:rsidRDefault="00694A12" w:rsidP="00694A12">
      <w:pPr>
        <w:jc w:val="center"/>
        <w:rPr>
          <w:sz w:val="24"/>
          <w:szCs w:val="24"/>
        </w:rPr>
      </w:pPr>
    </w:p>
    <w:p w14:paraId="357F0094" w14:textId="77777777" w:rsidR="00694A12" w:rsidRPr="00694A12" w:rsidRDefault="00694A12" w:rsidP="00694A12">
      <w:pPr>
        <w:jc w:val="center"/>
        <w:rPr>
          <w:sz w:val="24"/>
          <w:szCs w:val="24"/>
        </w:rPr>
      </w:pPr>
      <w:r w:rsidRPr="00694A12">
        <w:rPr>
          <w:sz w:val="24"/>
          <w:szCs w:val="24"/>
        </w:rPr>
        <w:t>Assinatura</w:t>
      </w:r>
    </w:p>
    <w:p w14:paraId="6445F22C" w14:textId="77777777" w:rsidR="00694A12" w:rsidRPr="00694A12" w:rsidRDefault="00694A12" w:rsidP="00694A12">
      <w:pPr>
        <w:jc w:val="center"/>
        <w:rPr>
          <w:bCs/>
          <w:sz w:val="24"/>
          <w:szCs w:val="24"/>
        </w:rPr>
      </w:pPr>
      <w:r w:rsidRPr="00694A12">
        <w:rPr>
          <w:b/>
          <w:bCs/>
          <w:sz w:val="24"/>
          <w:szCs w:val="24"/>
        </w:rPr>
        <w:t>Gabriell Pinheiro de Almeida</w:t>
      </w:r>
      <w:r w:rsidRPr="00694A12">
        <w:rPr>
          <w:b/>
          <w:bCs/>
          <w:sz w:val="24"/>
          <w:szCs w:val="24"/>
        </w:rPr>
        <w:br/>
      </w:r>
      <w:r w:rsidRPr="00694A12">
        <w:rPr>
          <w:bCs/>
          <w:sz w:val="24"/>
          <w:szCs w:val="24"/>
        </w:rPr>
        <w:t>12444260</w:t>
      </w:r>
    </w:p>
    <w:p w14:paraId="6A687BF7" w14:textId="77777777" w:rsidR="00694A12" w:rsidRPr="00694A12" w:rsidRDefault="00694A12" w:rsidP="00694A12">
      <w:pPr>
        <w:jc w:val="center"/>
        <w:rPr>
          <w:bCs/>
          <w:sz w:val="24"/>
          <w:szCs w:val="24"/>
        </w:rPr>
      </w:pPr>
    </w:p>
    <w:p w14:paraId="4568A7D8" w14:textId="77777777" w:rsidR="00694A12" w:rsidRPr="00694A12" w:rsidRDefault="00694A12" w:rsidP="00694A12">
      <w:pPr>
        <w:jc w:val="center"/>
        <w:rPr>
          <w:bCs/>
          <w:sz w:val="24"/>
          <w:szCs w:val="24"/>
        </w:rPr>
      </w:pPr>
    </w:p>
    <w:p w14:paraId="5AFBDFA3" w14:textId="77777777" w:rsidR="00694A12" w:rsidRPr="00694A12" w:rsidRDefault="00694A12" w:rsidP="00694A12">
      <w:pPr>
        <w:jc w:val="center"/>
        <w:rPr>
          <w:sz w:val="24"/>
          <w:szCs w:val="24"/>
        </w:rPr>
      </w:pPr>
      <w:r w:rsidRPr="00694A12">
        <w:rPr>
          <w:sz w:val="24"/>
          <w:szCs w:val="24"/>
        </w:rPr>
        <w:t>Assinatura</w:t>
      </w:r>
    </w:p>
    <w:p w14:paraId="0BBF45B6" w14:textId="77777777" w:rsidR="00694A12" w:rsidRPr="00694A12" w:rsidRDefault="00694A12" w:rsidP="00694A12">
      <w:pPr>
        <w:jc w:val="center"/>
        <w:rPr>
          <w:bCs/>
          <w:sz w:val="24"/>
          <w:szCs w:val="24"/>
        </w:rPr>
      </w:pPr>
      <w:r w:rsidRPr="00694A12">
        <w:rPr>
          <w:b/>
          <w:bCs/>
          <w:sz w:val="24"/>
          <w:szCs w:val="24"/>
        </w:rPr>
        <w:t>Fabiano Moreira Duarte</w:t>
      </w:r>
      <w:r w:rsidRPr="00694A12">
        <w:rPr>
          <w:bCs/>
          <w:sz w:val="24"/>
          <w:szCs w:val="24"/>
        </w:rPr>
        <w:br/>
        <w:t>1245532-0</w:t>
      </w:r>
    </w:p>
    <w:p w14:paraId="43E21442" w14:textId="77777777" w:rsidR="00694A12" w:rsidRPr="00211BA7" w:rsidRDefault="00694A12" w:rsidP="00694A12">
      <w:pPr>
        <w:jc w:val="center"/>
      </w:pPr>
    </w:p>
    <w:p w14:paraId="6396B0A9" w14:textId="77777777" w:rsidR="001750EC" w:rsidRDefault="001750EC" w:rsidP="001750EC">
      <w:pPr>
        <w:spacing w:line="276" w:lineRule="auto"/>
        <w:jc w:val="center"/>
        <w:rPr>
          <w:rFonts w:eastAsia="Arial"/>
          <w:color w:val="000000" w:themeColor="text1"/>
          <w:sz w:val="24"/>
          <w:szCs w:val="24"/>
        </w:rPr>
      </w:pPr>
    </w:p>
    <w:p w14:paraId="628CB725" w14:textId="77777777" w:rsidR="0078211F" w:rsidRDefault="0078211F" w:rsidP="001750EC">
      <w:pPr>
        <w:spacing w:line="276" w:lineRule="auto"/>
        <w:jc w:val="center"/>
        <w:rPr>
          <w:rFonts w:eastAsia="Arial"/>
          <w:color w:val="000000" w:themeColor="text1"/>
          <w:sz w:val="24"/>
          <w:szCs w:val="24"/>
        </w:rPr>
      </w:pPr>
      <w:r>
        <w:rPr>
          <w:rFonts w:eastAsia="Arial"/>
          <w:color w:val="000000" w:themeColor="text1"/>
          <w:sz w:val="24"/>
          <w:szCs w:val="24"/>
        </w:rPr>
        <w:t>Aprovado por:</w:t>
      </w:r>
    </w:p>
    <w:p w14:paraId="4B5AEFB7" w14:textId="77777777" w:rsidR="0078211F" w:rsidRDefault="0078211F" w:rsidP="001750EC">
      <w:pPr>
        <w:spacing w:line="276" w:lineRule="auto"/>
        <w:jc w:val="center"/>
        <w:rPr>
          <w:rFonts w:eastAsia="Arial"/>
          <w:color w:val="000000" w:themeColor="text1"/>
          <w:sz w:val="24"/>
          <w:szCs w:val="24"/>
        </w:rPr>
      </w:pPr>
    </w:p>
    <w:p w14:paraId="7AAB212F" w14:textId="77777777" w:rsidR="0078211F" w:rsidRDefault="0078211F" w:rsidP="001750EC">
      <w:pPr>
        <w:spacing w:line="276" w:lineRule="auto"/>
        <w:jc w:val="center"/>
        <w:rPr>
          <w:rFonts w:eastAsia="Arial"/>
          <w:color w:val="000000" w:themeColor="text1"/>
          <w:sz w:val="24"/>
          <w:szCs w:val="24"/>
        </w:rPr>
      </w:pPr>
    </w:p>
    <w:p w14:paraId="122502E3" w14:textId="77777777" w:rsidR="0078211F" w:rsidRPr="00694A12" w:rsidRDefault="0078211F" w:rsidP="001750EC">
      <w:pPr>
        <w:spacing w:line="276" w:lineRule="auto"/>
        <w:jc w:val="center"/>
        <w:rPr>
          <w:rFonts w:eastAsia="Arial"/>
          <w:b/>
          <w:color w:val="000000" w:themeColor="text1"/>
          <w:sz w:val="24"/>
          <w:szCs w:val="24"/>
        </w:rPr>
      </w:pPr>
      <w:r w:rsidRPr="00694A12">
        <w:rPr>
          <w:rFonts w:eastAsia="Arial"/>
          <w:b/>
          <w:color w:val="000000" w:themeColor="text1"/>
          <w:sz w:val="24"/>
          <w:szCs w:val="24"/>
        </w:rPr>
        <w:t>Elton Teixeira Rosa da Silva</w:t>
      </w:r>
    </w:p>
    <w:p w14:paraId="30EC66DA" w14:textId="2D91AD75" w:rsidR="0078211F" w:rsidRPr="00FD0BD6" w:rsidRDefault="0078211F" w:rsidP="001750EC">
      <w:pPr>
        <w:spacing w:line="276" w:lineRule="auto"/>
        <w:jc w:val="center"/>
        <w:rPr>
          <w:color w:val="000000" w:themeColor="text1"/>
          <w:sz w:val="24"/>
          <w:szCs w:val="24"/>
        </w:rPr>
      </w:pPr>
      <w:r>
        <w:rPr>
          <w:rFonts w:eastAsia="Arial"/>
          <w:color w:val="000000" w:themeColor="text1"/>
          <w:sz w:val="24"/>
          <w:szCs w:val="24"/>
        </w:rPr>
        <w:t xml:space="preserve">Secretário </w:t>
      </w:r>
      <w:r w:rsidR="00694A12">
        <w:rPr>
          <w:rFonts w:eastAsia="Arial"/>
          <w:color w:val="000000" w:themeColor="text1"/>
          <w:sz w:val="24"/>
          <w:szCs w:val="24"/>
        </w:rPr>
        <w:t xml:space="preserve">Municipal </w:t>
      </w:r>
      <w:r>
        <w:rPr>
          <w:rFonts w:eastAsia="Arial"/>
          <w:color w:val="000000" w:themeColor="text1"/>
          <w:sz w:val="24"/>
          <w:szCs w:val="24"/>
        </w:rPr>
        <w:t>de Assistência Social e Economia Solidária</w:t>
      </w:r>
    </w:p>
    <w:sectPr w:rsidR="0078211F" w:rsidRPr="00FD0BD6" w:rsidSect="00FB1E53">
      <w:headerReference w:type="default" r:id="rId18"/>
      <w:footerReference w:type="default" r:id="rId19"/>
      <w:pgSz w:w="11906" w:h="16838" w:code="9"/>
      <w:pgMar w:top="624" w:right="1418" w:bottom="908" w:left="1701" w:header="0"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8FEE" w14:textId="77777777" w:rsidR="00B73947" w:rsidRDefault="00B73947">
      <w:r>
        <w:separator/>
      </w:r>
    </w:p>
  </w:endnote>
  <w:endnote w:type="continuationSeparator" w:id="0">
    <w:p w14:paraId="429BA007" w14:textId="77777777" w:rsidR="00B73947" w:rsidRDefault="00B7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BE2B" w14:textId="73A37607" w:rsidR="00A80260" w:rsidRDefault="00A80260">
    <w:pPr>
      <w:pStyle w:val="Rodap"/>
      <w:jc w:val="right"/>
    </w:pPr>
    <w:r>
      <w:t xml:space="preserve">Página </w:t>
    </w:r>
    <w:r>
      <w:rPr>
        <w:b/>
        <w:bCs/>
        <w:sz w:val="24"/>
        <w:szCs w:val="24"/>
      </w:rPr>
      <w:fldChar w:fldCharType="begin"/>
    </w:r>
    <w:r>
      <w:rPr>
        <w:b/>
        <w:bCs/>
        <w:sz w:val="24"/>
        <w:szCs w:val="24"/>
      </w:rPr>
      <w:instrText>PAGE</w:instrText>
    </w:r>
    <w:r>
      <w:rPr>
        <w:b/>
        <w:bCs/>
        <w:sz w:val="24"/>
        <w:szCs w:val="24"/>
      </w:rPr>
      <w:fldChar w:fldCharType="separate"/>
    </w:r>
    <w:r w:rsidR="00694A12">
      <w:rPr>
        <w:b/>
        <w:bCs/>
        <w:noProof/>
        <w:sz w:val="24"/>
        <w:szCs w:val="24"/>
      </w:rPr>
      <w:t>14</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sidR="00694A12">
      <w:rPr>
        <w:b/>
        <w:bCs/>
        <w:noProof/>
        <w:sz w:val="24"/>
        <w:szCs w:val="24"/>
      </w:rPr>
      <w:t>14</w:t>
    </w:r>
    <w:r>
      <w:rPr>
        <w:b/>
        <w:bCs/>
        <w:sz w:val="24"/>
        <w:szCs w:val="24"/>
      </w:rPr>
      <w:fldChar w:fldCharType="end"/>
    </w:r>
  </w:p>
  <w:p w14:paraId="10FF58A8" w14:textId="77777777" w:rsidR="00A80260" w:rsidRDefault="00A80260">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399D" w14:textId="77777777" w:rsidR="00B73947" w:rsidRDefault="00B73947">
      <w:pPr>
        <w:rPr>
          <w:sz w:val="12"/>
        </w:rPr>
      </w:pPr>
      <w:r>
        <w:separator/>
      </w:r>
    </w:p>
  </w:footnote>
  <w:footnote w:type="continuationSeparator" w:id="0">
    <w:p w14:paraId="4AD90100" w14:textId="77777777" w:rsidR="00B73947" w:rsidRDefault="00B7394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2361" w14:textId="77777777" w:rsidR="00A80260" w:rsidRPr="00FB1E53" w:rsidRDefault="00FB1E53" w:rsidP="00FB1E53">
    <w:pPr>
      <w:pStyle w:val="Cabealho"/>
      <w:jc w:val="center"/>
      <w:rPr>
        <w:rFonts w:ascii="Tahoma" w:hAnsi="Tahoma" w:cs="Tahoma"/>
        <w:b/>
        <w:sz w:val="16"/>
        <w:szCs w:val="16"/>
      </w:rPr>
    </w:pPr>
    <w:r w:rsidRPr="00450EDE">
      <w:rPr>
        <w:noProof/>
      </w:rPr>
      <w:drawing>
        <wp:inline distT="0" distB="0" distL="0" distR="0" wp14:anchorId="0BAE1660" wp14:editId="309D0D75">
          <wp:extent cx="2398924" cy="1017308"/>
          <wp:effectExtent l="0" t="0" r="0" b="0"/>
          <wp:docPr id="17767188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392" cy="10217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E6E3568"/>
    <w:multiLevelType w:val="multilevel"/>
    <w:tmpl w:val="22021C1A"/>
    <w:lvl w:ilvl="0">
      <w:start w:val="1"/>
      <w:numFmt w:val="decimal"/>
      <w:lvlText w:val="%1."/>
      <w:lvlJc w:val="left"/>
      <w:pPr>
        <w:ind w:left="720" w:hanging="360"/>
      </w:pPr>
      <w:rPr>
        <w:rFonts w:ascii="Times New Roman" w:eastAsia="MS Gothic" w:hAnsi="Times New Roman" w:hint="default"/>
        <w:color w:val="000000" w:themeColor="text1"/>
      </w:rPr>
    </w:lvl>
    <w:lvl w:ilvl="1">
      <w:start w:val="1"/>
      <w:numFmt w:val="decimal"/>
      <w:isLgl/>
      <w:lvlText w:val="%1.%2."/>
      <w:lvlJc w:val="left"/>
      <w:pPr>
        <w:ind w:left="1211" w:hanging="360"/>
      </w:pPr>
      <w:rPr>
        <w:rFonts w:hint="default"/>
        <w:b w:val="0"/>
        <w:bCs w:val="0"/>
        <w:i w:val="0"/>
        <w:color w:val="000000" w:themeColor="text1"/>
      </w:rPr>
    </w:lvl>
    <w:lvl w:ilvl="2">
      <w:start w:val="1"/>
      <w:numFmt w:val="lowerRoman"/>
      <w:isLgl/>
      <w:lvlText w:val="%1.%2.%3."/>
      <w:lvlJc w:val="left"/>
      <w:pPr>
        <w:ind w:left="2422" w:hanging="1080"/>
      </w:pPr>
      <w:rPr>
        <w:rFonts w:hint="default"/>
        <w:i w:val="0"/>
        <w:color w:val="000000" w:themeColor="text1"/>
      </w:rPr>
    </w:lvl>
    <w:lvl w:ilvl="3">
      <w:start w:val="1"/>
      <w:numFmt w:val="decimal"/>
      <w:isLgl/>
      <w:lvlText w:val="%1.%2.%3.%4."/>
      <w:lvlJc w:val="left"/>
      <w:pPr>
        <w:ind w:left="2553" w:hanging="720"/>
      </w:pPr>
      <w:rPr>
        <w:rFonts w:hint="default"/>
        <w:i w:val="0"/>
        <w:color w:val="000000" w:themeColor="text1"/>
      </w:rPr>
    </w:lvl>
    <w:lvl w:ilvl="4">
      <w:start w:val="1"/>
      <w:numFmt w:val="decimal"/>
      <w:isLgl/>
      <w:lvlText w:val="%1.%2.%3.%4.%5."/>
      <w:lvlJc w:val="left"/>
      <w:pPr>
        <w:ind w:left="3404" w:hanging="1080"/>
      </w:pPr>
      <w:rPr>
        <w:rFonts w:hint="default"/>
        <w:i w:val="0"/>
        <w:color w:val="000000" w:themeColor="text1"/>
      </w:rPr>
    </w:lvl>
    <w:lvl w:ilvl="5">
      <w:start w:val="1"/>
      <w:numFmt w:val="decimal"/>
      <w:isLgl/>
      <w:lvlText w:val="%1.%2.%3.%4.%5.%6."/>
      <w:lvlJc w:val="left"/>
      <w:pPr>
        <w:ind w:left="3895" w:hanging="1080"/>
      </w:pPr>
      <w:rPr>
        <w:rFonts w:hint="default"/>
        <w:i w:val="0"/>
        <w:color w:val="000000" w:themeColor="text1"/>
      </w:rPr>
    </w:lvl>
    <w:lvl w:ilvl="6">
      <w:start w:val="1"/>
      <w:numFmt w:val="decimal"/>
      <w:isLgl/>
      <w:lvlText w:val="%1.%2.%3.%4.%5.%6.%7."/>
      <w:lvlJc w:val="left"/>
      <w:pPr>
        <w:ind w:left="4746" w:hanging="1440"/>
      </w:pPr>
      <w:rPr>
        <w:rFonts w:hint="default"/>
        <w:i w:val="0"/>
        <w:color w:val="000000" w:themeColor="text1"/>
      </w:rPr>
    </w:lvl>
    <w:lvl w:ilvl="7">
      <w:start w:val="1"/>
      <w:numFmt w:val="decimal"/>
      <w:isLgl/>
      <w:lvlText w:val="%1.%2.%3.%4.%5.%6.%7.%8."/>
      <w:lvlJc w:val="left"/>
      <w:pPr>
        <w:ind w:left="5237" w:hanging="1440"/>
      </w:pPr>
      <w:rPr>
        <w:rFonts w:hint="default"/>
        <w:i w:val="0"/>
        <w:color w:val="000000" w:themeColor="text1"/>
      </w:rPr>
    </w:lvl>
    <w:lvl w:ilvl="8">
      <w:start w:val="1"/>
      <w:numFmt w:val="decimal"/>
      <w:isLgl/>
      <w:lvlText w:val="%1.%2.%3.%4.%5.%6.%7.%8.%9."/>
      <w:lvlJc w:val="left"/>
      <w:pPr>
        <w:ind w:left="6088" w:hanging="1800"/>
      </w:pPr>
      <w:rPr>
        <w:rFonts w:hint="default"/>
        <w:i w:val="0"/>
        <w:color w:val="000000" w:themeColor="text1"/>
      </w:rPr>
    </w:lvl>
  </w:abstractNum>
  <w:abstractNum w:abstractNumId="2"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651FFE"/>
    <w:multiLevelType w:val="multilevel"/>
    <w:tmpl w:val="22DA86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B344BA"/>
    <w:multiLevelType w:val="hybridMultilevel"/>
    <w:tmpl w:val="C172BBE8"/>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E42AAD"/>
    <w:multiLevelType w:val="multilevel"/>
    <w:tmpl w:val="1ACC61AA"/>
    <w:lvl w:ilvl="0">
      <w:start w:val="1"/>
      <w:numFmt w:val="decimal"/>
      <w:lvlText w:val="%1"/>
      <w:lvlJc w:val="left"/>
      <w:pPr>
        <w:ind w:left="360" w:hanging="360"/>
      </w:pPr>
      <w:rPr>
        <w:rFonts w:hint="default"/>
        <w:b w:val="0"/>
      </w:rPr>
    </w:lvl>
    <w:lvl w:ilvl="1">
      <w:start w:val="1"/>
      <w:numFmt w:val="decimal"/>
      <w:pStyle w:val="Nivel2"/>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783ED3"/>
    <w:multiLevelType w:val="multilevel"/>
    <w:tmpl w:val="AC469D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CA73EA"/>
    <w:multiLevelType w:val="multilevel"/>
    <w:tmpl w:val="F0185B0E"/>
    <w:lvl w:ilvl="0">
      <w:start w:val="6"/>
      <w:numFmt w:val="decimal"/>
      <w:lvlText w:val="%1."/>
      <w:lvlJc w:val="left"/>
      <w:pPr>
        <w:ind w:left="360" w:hanging="360"/>
      </w:pPr>
    </w:lvl>
    <w:lvl w:ilvl="1">
      <w:start w:val="1"/>
      <w:numFmt w:val="decimal"/>
      <w:lvlText w:val="%1.%2."/>
      <w:lvlJc w:val="left"/>
      <w:pPr>
        <w:ind w:left="928" w:hanging="360"/>
      </w:pPr>
      <w:rPr>
        <w:b w:val="0"/>
        <w:b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520F91"/>
    <w:multiLevelType w:val="multilevel"/>
    <w:tmpl w:val="323A561C"/>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571" w:hanging="720"/>
      </w:pPr>
      <w:rPr>
        <w:rFonts w:ascii="Times New Roman" w:eastAsia="Arial" w:hAnsi="Times New Roman" w:cs="Times New Roman" w:hint="default"/>
        <w:b w:val="0"/>
        <w:bCs w:val="0"/>
        <w:i w:val="0"/>
        <w:iCs w:val="0"/>
        <w:color w:val="000000"/>
        <w:sz w:val="24"/>
      </w:rPr>
    </w:lvl>
    <w:lvl w:ilvl="2">
      <w:start w:val="1"/>
      <w:numFmt w:val="decimal"/>
      <w:isLgl/>
      <w:lvlText w:val="%1.%2.%3."/>
      <w:lvlJc w:val="left"/>
      <w:pPr>
        <w:ind w:left="1080" w:hanging="720"/>
      </w:pPr>
      <w:rPr>
        <w:rFonts w:ascii="Times New Roman" w:eastAsia="Arial" w:hAnsi="Times New Roman" w:cs="Times New Roman" w:hint="default"/>
        <w:color w:val="000000"/>
        <w:sz w:val="24"/>
      </w:rPr>
    </w:lvl>
    <w:lvl w:ilvl="3">
      <w:start w:val="1"/>
      <w:numFmt w:val="decimal"/>
      <w:isLgl/>
      <w:lvlText w:val="%1.%2.%3.%4."/>
      <w:lvlJc w:val="left"/>
      <w:pPr>
        <w:ind w:left="1440" w:hanging="1080"/>
      </w:pPr>
      <w:rPr>
        <w:rFonts w:ascii="Garamond" w:eastAsia="Arial" w:hAnsi="Garamond" w:hint="default"/>
        <w:color w:val="000000"/>
        <w:sz w:val="24"/>
      </w:rPr>
    </w:lvl>
    <w:lvl w:ilvl="4">
      <w:start w:val="1"/>
      <w:numFmt w:val="decimal"/>
      <w:isLgl/>
      <w:lvlText w:val="%1.%2.%3.%4.%5."/>
      <w:lvlJc w:val="left"/>
      <w:pPr>
        <w:ind w:left="1440" w:hanging="1080"/>
      </w:pPr>
      <w:rPr>
        <w:rFonts w:ascii="Garamond" w:eastAsia="Arial" w:hAnsi="Garamond" w:hint="default"/>
        <w:color w:val="000000"/>
        <w:sz w:val="24"/>
      </w:rPr>
    </w:lvl>
    <w:lvl w:ilvl="5">
      <w:start w:val="1"/>
      <w:numFmt w:val="decimal"/>
      <w:isLgl/>
      <w:lvlText w:val="%1.%2.%3.%4.%5.%6."/>
      <w:lvlJc w:val="left"/>
      <w:pPr>
        <w:ind w:left="1800" w:hanging="1440"/>
      </w:pPr>
      <w:rPr>
        <w:rFonts w:ascii="Garamond" w:eastAsia="Arial" w:hAnsi="Garamond" w:hint="default"/>
        <w:color w:val="000000"/>
        <w:sz w:val="24"/>
      </w:rPr>
    </w:lvl>
    <w:lvl w:ilvl="6">
      <w:start w:val="1"/>
      <w:numFmt w:val="decimal"/>
      <w:isLgl/>
      <w:lvlText w:val="%1.%2.%3.%4.%5.%6.%7."/>
      <w:lvlJc w:val="left"/>
      <w:pPr>
        <w:ind w:left="2160" w:hanging="1800"/>
      </w:pPr>
      <w:rPr>
        <w:rFonts w:ascii="Garamond" w:eastAsia="Arial" w:hAnsi="Garamond" w:hint="default"/>
        <w:color w:val="000000"/>
        <w:sz w:val="24"/>
      </w:rPr>
    </w:lvl>
    <w:lvl w:ilvl="7">
      <w:start w:val="1"/>
      <w:numFmt w:val="decimal"/>
      <w:isLgl/>
      <w:lvlText w:val="%1.%2.%3.%4.%5.%6.%7.%8."/>
      <w:lvlJc w:val="left"/>
      <w:pPr>
        <w:ind w:left="2160" w:hanging="1800"/>
      </w:pPr>
      <w:rPr>
        <w:rFonts w:ascii="Garamond" w:eastAsia="Arial" w:hAnsi="Garamond" w:hint="default"/>
        <w:color w:val="000000"/>
        <w:sz w:val="24"/>
      </w:rPr>
    </w:lvl>
    <w:lvl w:ilvl="8">
      <w:start w:val="1"/>
      <w:numFmt w:val="decimal"/>
      <w:isLgl/>
      <w:lvlText w:val="%1.%2.%3.%4.%5.%6.%7.%8.%9."/>
      <w:lvlJc w:val="left"/>
      <w:pPr>
        <w:ind w:left="2520" w:hanging="2160"/>
      </w:pPr>
      <w:rPr>
        <w:rFonts w:ascii="Garamond" w:eastAsia="Arial" w:hAnsi="Garamond" w:hint="default"/>
        <w:color w:val="000000"/>
        <w:sz w:val="24"/>
      </w:r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EC380F"/>
    <w:multiLevelType w:val="multilevel"/>
    <w:tmpl w:val="41AA63EA"/>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78930855">
    <w:abstractNumId w:val="8"/>
  </w:num>
  <w:num w:numId="2" w16cid:durableId="2032954646">
    <w:abstractNumId w:val="2"/>
  </w:num>
  <w:num w:numId="3" w16cid:durableId="366837033">
    <w:abstractNumId w:val="0"/>
  </w:num>
  <w:num w:numId="4" w16cid:durableId="1129861370">
    <w:abstractNumId w:val="14"/>
  </w:num>
  <w:num w:numId="5" w16cid:durableId="1607151521">
    <w:abstractNumId w:val="15"/>
  </w:num>
  <w:num w:numId="6" w16cid:durableId="903641376">
    <w:abstractNumId w:val="7"/>
  </w:num>
  <w:num w:numId="7" w16cid:durableId="1184132642">
    <w:abstractNumId w:val="5"/>
  </w:num>
  <w:num w:numId="8" w16cid:durableId="210653378">
    <w:abstractNumId w:val="9"/>
  </w:num>
  <w:num w:numId="9" w16cid:durableId="1568107963">
    <w:abstractNumId w:val="12"/>
  </w:num>
  <w:num w:numId="10" w16cid:durableId="694698790">
    <w:abstractNumId w:val="6"/>
  </w:num>
  <w:num w:numId="11" w16cid:durableId="261567903">
    <w:abstractNumId w:val="4"/>
  </w:num>
  <w:num w:numId="12" w16cid:durableId="2079327641">
    <w:abstractNumId w:val="13"/>
  </w:num>
  <w:num w:numId="13" w16cid:durableId="1894151664">
    <w:abstractNumId w:val="16"/>
  </w:num>
  <w:num w:numId="14" w16cid:durableId="121407436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912692">
    <w:abstractNumId w:val="1"/>
  </w:num>
  <w:num w:numId="16" w16cid:durableId="601642794">
    <w:abstractNumId w:val="3"/>
  </w:num>
  <w:num w:numId="17" w16cid:durableId="177983204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02FAF"/>
    <w:rsid w:val="00003B07"/>
    <w:rsid w:val="00020065"/>
    <w:rsid w:val="0002501A"/>
    <w:rsid w:val="00040428"/>
    <w:rsid w:val="00046ECB"/>
    <w:rsid w:val="00047573"/>
    <w:rsid w:val="00050ED5"/>
    <w:rsid w:val="000570DE"/>
    <w:rsid w:val="00057FD5"/>
    <w:rsid w:val="000612E3"/>
    <w:rsid w:val="00065BCD"/>
    <w:rsid w:val="00071D64"/>
    <w:rsid w:val="00074E80"/>
    <w:rsid w:val="00080263"/>
    <w:rsid w:val="00083388"/>
    <w:rsid w:val="0009108C"/>
    <w:rsid w:val="0009172E"/>
    <w:rsid w:val="000935BE"/>
    <w:rsid w:val="000956E8"/>
    <w:rsid w:val="000A6953"/>
    <w:rsid w:val="000B5F6B"/>
    <w:rsid w:val="000C7800"/>
    <w:rsid w:val="000D030A"/>
    <w:rsid w:val="000D4B53"/>
    <w:rsid w:val="000E1011"/>
    <w:rsid w:val="000E1CBF"/>
    <w:rsid w:val="000E54D2"/>
    <w:rsid w:val="000F116C"/>
    <w:rsid w:val="00100B7A"/>
    <w:rsid w:val="00100E78"/>
    <w:rsid w:val="0010363E"/>
    <w:rsid w:val="0010653D"/>
    <w:rsid w:val="00117982"/>
    <w:rsid w:val="00123B92"/>
    <w:rsid w:val="00124F7D"/>
    <w:rsid w:val="00142F8A"/>
    <w:rsid w:val="00144B20"/>
    <w:rsid w:val="00150CD3"/>
    <w:rsid w:val="00150FE0"/>
    <w:rsid w:val="0015500A"/>
    <w:rsid w:val="0015767D"/>
    <w:rsid w:val="001626B6"/>
    <w:rsid w:val="00162E75"/>
    <w:rsid w:val="0017031B"/>
    <w:rsid w:val="001750EC"/>
    <w:rsid w:val="0017545B"/>
    <w:rsid w:val="00182D99"/>
    <w:rsid w:val="001845AC"/>
    <w:rsid w:val="00196057"/>
    <w:rsid w:val="001976C7"/>
    <w:rsid w:val="00197DD8"/>
    <w:rsid w:val="001B590D"/>
    <w:rsid w:val="001B61E3"/>
    <w:rsid w:val="001C77C1"/>
    <w:rsid w:val="001D55BE"/>
    <w:rsid w:val="001D759A"/>
    <w:rsid w:val="001E26E2"/>
    <w:rsid w:val="001E76B6"/>
    <w:rsid w:val="001F03F0"/>
    <w:rsid w:val="001F38B4"/>
    <w:rsid w:val="001F4B5F"/>
    <w:rsid w:val="00205542"/>
    <w:rsid w:val="00211A65"/>
    <w:rsid w:val="00225D13"/>
    <w:rsid w:val="00232C30"/>
    <w:rsid w:val="002333E8"/>
    <w:rsid w:val="00233751"/>
    <w:rsid w:val="00251AFF"/>
    <w:rsid w:val="0025278A"/>
    <w:rsid w:val="0025639D"/>
    <w:rsid w:val="0027024E"/>
    <w:rsid w:val="0027253D"/>
    <w:rsid w:val="0028055E"/>
    <w:rsid w:val="00282881"/>
    <w:rsid w:val="00290EFC"/>
    <w:rsid w:val="002A1E4B"/>
    <w:rsid w:val="002A6469"/>
    <w:rsid w:val="002B1323"/>
    <w:rsid w:val="002D15BD"/>
    <w:rsid w:val="002E48B3"/>
    <w:rsid w:val="002E4D0E"/>
    <w:rsid w:val="002F791E"/>
    <w:rsid w:val="00301753"/>
    <w:rsid w:val="00311387"/>
    <w:rsid w:val="00322DCE"/>
    <w:rsid w:val="003334E4"/>
    <w:rsid w:val="00336D9B"/>
    <w:rsid w:val="00341059"/>
    <w:rsid w:val="00341F89"/>
    <w:rsid w:val="0034325A"/>
    <w:rsid w:val="00343463"/>
    <w:rsid w:val="0036231F"/>
    <w:rsid w:val="0036324F"/>
    <w:rsid w:val="00371F38"/>
    <w:rsid w:val="00376941"/>
    <w:rsid w:val="00382DE2"/>
    <w:rsid w:val="00392D24"/>
    <w:rsid w:val="00394E3E"/>
    <w:rsid w:val="003A2EF7"/>
    <w:rsid w:val="003A32AD"/>
    <w:rsid w:val="003A3AB6"/>
    <w:rsid w:val="003A7BC7"/>
    <w:rsid w:val="003B1898"/>
    <w:rsid w:val="003B499B"/>
    <w:rsid w:val="003C575F"/>
    <w:rsid w:val="003D2A84"/>
    <w:rsid w:val="003E2F0A"/>
    <w:rsid w:val="003E3F42"/>
    <w:rsid w:val="003E4033"/>
    <w:rsid w:val="003F3986"/>
    <w:rsid w:val="003F685F"/>
    <w:rsid w:val="003F795F"/>
    <w:rsid w:val="00402D4D"/>
    <w:rsid w:val="0040306B"/>
    <w:rsid w:val="004043C9"/>
    <w:rsid w:val="004046DF"/>
    <w:rsid w:val="004303CB"/>
    <w:rsid w:val="00431189"/>
    <w:rsid w:val="00445B6D"/>
    <w:rsid w:val="00446A00"/>
    <w:rsid w:val="00461324"/>
    <w:rsid w:val="00467636"/>
    <w:rsid w:val="00470A45"/>
    <w:rsid w:val="00473B5A"/>
    <w:rsid w:val="004841A4"/>
    <w:rsid w:val="004B04B0"/>
    <w:rsid w:val="004B22F8"/>
    <w:rsid w:val="004B4A02"/>
    <w:rsid w:val="004B4C40"/>
    <w:rsid w:val="004B60D4"/>
    <w:rsid w:val="004B7E7E"/>
    <w:rsid w:val="004B7F14"/>
    <w:rsid w:val="004C450E"/>
    <w:rsid w:val="004C5C9A"/>
    <w:rsid w:val="004D3E76"/>
    <w:rsid w:val="004D5933"/>
    <w:rsid w:val="004D795D"/>
    <w:rsid w:val="004E1834"/>
    <w:rsid w:val="004E1BB6"/>
    <w:rsid w:val="004E5B80"/>
    <w:rsid w:val="004F5176"/>
    <w:rsid w:val="00501070"/>
    <w:rsid w:val="0050120E"/>
    <w:rsid w:val="00511E71"/>
    <w:rsid w:val="005128F8"/>
    <w:rsid w:val="00513C0E"/>
    <w:rsid w:val="00524F97"/>
    <w:rsid w:val="00527F7C"/>
    <w:rsid w:val="005426EA"/>
    <w:rsid w:val="00557598"/>
    <w:rsid w:val="00560555"/>
    <w:rsid w:val="00570164"/>
    <w:rsid w:val="005732E1"/>
    <w:rsid w:val="0057354F"/>
    <w:rsid w:val="00581AE2"/>
    <w:rsid w:val="0058371D"/>
    <w:rsid w:val="0058412F"/>
    <w:rsid w:val="00586C29"/>
    <w:rsid w:val="00595BAF"/>
    <w:rsid w:val="005962AD"/>
    <w:rsid w:val="005A6DE4"/>
    <w:rsid w:val="005A7BB5"/>
    <w:rsid w:val="005C75BF"/>
    <w:rsid w:val="005D0B9A"/>
    <w:rsid w:val="005D6E33"/>
    <w:rsid w:val="005D76A6"/>
    <w:rsid w:val="005E1CF1"/>
    <w:rsid w:val="005F6F05"/>
    <w:rsid w:val="00612E01"/>
    <w:rsid w:val="00622E78"/>
    <w:rsid w:val="006304E8"/>
    <w:rsid w:val="00641E00"/>
    <w:rsid w:val="00661816"/>
    <w:rsid w:val="00661F8D"/>
    <w:rsid w:val="006677BE"/>
    <w:rsid w:val="006707EE"/>
    <w:rsid w:val="00672807"/>
    <w:rsid w:val="00682165"/>
    <w:rsid w:val="00691743"/>
    <w:rsid w:val="00694A12"/>
    <w:rsid w:val="006A12F2"/>
    <w:rsid w:val="006A35D9"/>
    <w:rsid w:val="006A6226"/>
    <w:rsid w:val="006A745E"/>
    <w:rsid w:val="006A76AB"/>
    <w:rsid w:val="006B44C4"/>
    <w:rsid w:val="006C2A5F"/>
    <w:rsid w:val="006D1648"/>
    <w:rsid w:val="006D4CD3"/>
    <w:rsid w:val="006D6FD3"/>
    <w:rsid w:val="006D757F"/>
    <w:rsid w:val="006E0F4B"/>
    <w:rsid w:val="006E4974"/>
    <w:rsid w:val="006E49AD"/>
    <w:rsid w:val="006E781E"/>
    <w:rsid w:val="006F1151"/>
    <w:rsid w:val="006F7606"/>
    <w:rsid w:val="0070025F"/>
    <w:rsid w:val="00700713"/>
    <w:rsid w:val="00700A14"/>
    <w:rsid w:val="00712BFB"/>
    <w:rsid w:val="00714266"/>
    <w:rsid w:val="00721762"/>
    <w:rsid w:val="007278BC"/>
    <w:rsid w:val="0073268B"/>
    <w:rsid w:val="00733C2A"/>
    <w:rsid w:val="007357D5"/>
    <w:rsid w:val="007473D5"/>
    <w:rsid w:val="007522F6"/>
    <w:rsid w:val="00752C27"/>
    <w:rsid w:val="007530DC"/>
    <w:rsid w:val="00773AE7"/>
    <w:rsid w:val="0078211F"/>
    <w:rsid w:val="007908BC"/>
    <w:rsid w:val="00797732"/>
    <w:rsid w:val="007A12D7"/>
    <w:rsid w:val="007A6F78"/>
    <w:rsid w:val="007B775F"/>
    <w:rsid w:val="007C0720"/>
    <w:rsid w:val="007D13F7"/>
    <w:rsid w:val="007D2354"/>
    <w:rsid w:val="007D62CE"/>
    <w:rsid w:val="007F01D0"/>
    <w:rsid w:val="007F0611"/>
    <w:rsid w:val="007F2FDE"/>
    <w:rsid w:val="008070AF"/>
    <w:rsid w:val="0081303E"/>
    <w:rsid w:val="008153E3"/>
    <w:rsid w:val="00823B73"/>
    <w:rsid w:val="00825831"/>
    <w:rsid w:val="00831F00"/>
    <w:rsid w:val="008469D8"/>
    <w:rsid w:val="008511C2"/>
    <w:rsid w:val="00854973"/>
    <w:rsid w:val="00855473"/>
    <w:rsid w:val="00856A24"/>
    <w:rsid w:val="00861BCF"/>
    <w:rsid w:val="00865989"/>
    <w:rsid w:val="00871814"/>
    <w:rsid w:val="008771BB"/>
    <w:rsid w:val="0087785D"/>
    <w:rsid w:val="00882FA8"/>
    <w:rsid w:val="008A6E9C"/>
    <w:rsid w:val="008B3194"/>
    <w:rsid w:val="008B71A4"/>
    <w:rsid w:val="008C33F1"/>
    <w:rsid w:val="008C5917"/>
    <w:rsid w:val="008D2044"/>
    <w:rsid w:val="008D26C2"/>
    <w:rsid w:val="008D51DF"/>
    <w:rsid w:val="008E1359"/>
    <w:rsid w:val="008E20A6"/>
    <w:rsid w:val="008F0A69"/>
    <w:rsid w:val="008F7D02"/>
    <w:rsid w:val="00903361"/>
    <w:rsid w:val="0090341F"/>
    <w:rsid w:val="00913C2C"/>
    <w:rsid w:val="00913C5B"/>
    <w:rsid w:val="00923AC1"/>
    <w:rsid w:val="009248B5"/>
    <w:rsid w:val="00924AE6"/>
    <w:rsid w:val="009354A8"/>
    <w:rsid w:val="00940AAE"/>
    <w:rsid w:val="00943722"/>
    <w:rsid w:val="009540B6"/>
    <w:rsid w:val="00954127"/>
    <w:rsid w:val="00955182"/>
    <w:rsid w:val="00955E50"/>
    <w:rsid w:val="009623FA"/>
    <w:rsid w:val="00976B06"/>
    <w:rsid w:val="009828D7"/>
    <w:rsid w:val="0098429C"/>
    <w:rsid w:val="009A577B"/>
    <w:rsid w:val="009B04D4"/>
    <w:rsid w:val="009B0D74"/>
    <w:rsid w:val="009B3A61"/>
    <w:rsid w:val="009B53DA"/>
    <w:rsid w:val="009E165F"/>
    <w:rsid w:val="009F3420"/>
    <w:rsid w:val="009F67ED"/>
    <w:rsid w:val="00A00EA3"/>
    <w:rsid w:val="00A12430"/>
    <w:rsid w:val="00A30308"/>
    <w:rsid w:val="00A3272F"/>
    <w:rsid w:val="00A34952"/>
    <w:rsid w:val="00A362D2"/>
    <w:rsid w:val="00A411C6"/>
    <w:rsid w:val="00A6021D"/>
    <w:rsid w:val="00A60748"/>
    <w:rsid w:val="00A748DB"/>
    <w:rsid w:val="00A801C4"/>
    <w:rsid w:val="00A80260"/>
    <w:rsid w:val="00A80D44"/>
    <w:rsid w:val="00A83F09"/>
    <w:rsid w:val="00AA3177"/>
    <w:rsid w:val="00AA4847"/>
    <w:rsid w:val="00AC036D"/>
    <w:rsid w:val="00AC112B"/>
    <w:rsid w:val="00AC1D53"/>
    <w:rsid w:val="00AC37A7"/>
    <w:rsid w:val="00AD1E62"/>
    <w:rsid w:val="00AD2FF1"/>
    <w:rsid w:val="00AD3B4D"/>
    <w:rsid w:val="00AE05DE"/>
    <w:rsid w:val="00AE4406"/>
    <w:rsid w:val="00AF2180"/>
    <w:rsid w:val="00AF312A"/>
    <w:rsid w:val="00AF4053"/>
    <w:rsid w:val="00AF6678"/>
    <w:rsid w:val="00AF7D03"/>
    <w:rsid w:val="00B010EA"/>
    <w:rsid w:val="00B01CD0"/>
    <w:rsid w:val="00B029CC"/>
    <w:rsid w:val="00B15E8E"/>
    <w:rsid w:val="00B175EE"/>
    <w:rsid w:val="00B20466"/>
    <w:rsid w:val="00B35907"/>
    <w:rsid w:val="00B41230"/>
    <w:rsid w:val="00B428C9"/>
    <w:rsid w:val="00B475E1"/>
    <w:rsid w:val="00B54C30"/>
    <w:rsid w:val="00B55B6E"/>
    <w:rsid w:val="00B60392"/>
    <w:rsid w:val="00B62ACC"/>
    <w:rsid w:val="00B73947"/>
    <w:rsid w:val="00B81B65"/>
    <w:rsid w:val="00B84740"/>
    <w:rsid w:val="00B85272"/>
    <w:rsid w:val="00B91A12"/>
    <w:rsid w:val="00B93915"/>
    <w:rsid w:val="00B93FEC"/>
    <w:rsid w:val="00BA32F2"/>
    <w:rsid w:val="00BA3A2C"/>
    <w:rsid w:val="00BB3286"/>
    <w:rsid w:val="00BC1C73"/>
    <w:rsid w:val="00BC3D1C"/>
    <w:rsid w:val="00BC62DC"/>
    <w:rsid w:val="00BD08EF"/>
    <w:rsid w:val="00BD0DB6"/>
    <w:rsid w:val="00BD297C"/>
    <w:rsid w:val="00BD6DF4"/>
    <w:rsid w:val="00BE1CC6"/>
    <w:rsid w:val="00BF1495"/>
    <w:rsid w:val="00BF71CC"/>
    <w:rsid w:val="00BF78FB"/>
    <w:rsid w:val="00C04615"/>
    <w:rsid w:val="00C1626A"/>
    <w:rsid w:val="00C2634C"/>
    <w:rsid w:val="00C325F2"/>
    <w:rsid w:val="00C3613E"/>
    <w:rsid w:val="00C377D5"/>
    <w:rsid w:val="00C404DD"/>
    <w:rsid w:val="00C40CE8"/>
    <w:rsid w:val="00C4336B"/>
    <w:rsid w:val="00C54137"/>
    <w:rsid w:val="00C5489A"/>
    <w:rsid w:val="00C630CB"/>
    <w:rsid w:val="00C74D3A"/>
    <w:rsid w:val="00C80C72"/>
    <w:rsid w:val="00C82305"/>
    <w:rsid w:val="00C82F8C"/>
    <w:rsid w:val="00C84DBB"/>
    <w:rsid w:val="00C875C8"/>
    <w:rsid w:val="00C92A78"/>
    <w:rsid w:val="00C94782"/>
    <w:rsid w:val="00CA0356"/>
    <w:rsid w:val="00CA47FB"/>
    <w:rsid w:val="00CB0FDE"/>
    <w:rsid w:val="00CB18C4"/>
    <w:rsid w:val="00CB34FE"/>
    <w:rsid w:val="00CB5F9E"/>
    <w:rsid w:val="00CC3935"/>
    <w:rsid w:val="00CC7C8C"/>
    <w:rsid w:val="00CD66F8"/>
    <w:rsid w:val="00CE15AE"/>
    <w:rsid w:val="00CE7EAD"/>
    <w:rsid w:val="00D03A5C"/>
    <w:rsid w:val="00D12208"/>
    <w:rsid w:val="00D149AB"/>
    <w:rsid w:val="00D228D7"/>
    <w:rsid w:val="00D26963"/>
    <w:rsid w:val="00D3480B"/>
    <w:rsid w:val="00D429B9"/>
    <w:rsid w:val="00D56FB6"/>
    <w:rsid w:val="00D611D9"/>
    <w:rsid w:val="00D64A33"/>
    <w:rsid w:val="00D702BB"/>
    <w:rsid w:val="00D7195F"/>
    <w:rsid w:val="00D76D7C"/>
    <w:rsid w:val="00D85173"/>
    <w:rsid w:val="00D95CAE"/>
    <w:rsid w:val="00DA4EF5"/>
    <w:rsid w:val="00DB23DA"/>
    <w:rsid w:val="00DB4B5F"/>
    <w:rsid w:val="00DB5C39"/>
    <w:rsid w:val="00DC3957"/>
    <w:rsid w:val="00DD336E"/>
    <w:rsid w:val="00DD38F1"/>
    <w:rsid w:val="00DD7FBF"/>
    <w:rsid w:val="00DF07EF"/>
    <w:rsid w:val="00DF4DFF"/>
    <w:rsid w:val="00E0450F"/>
    <w:rsid w:val="00E1044C"/>
    <w:rsid w:val="00E1131E"/>
    <w:rsid w:val="00E11840"/>
    <w:rsid w:val="00E16A76"/>
    <w:rsid w:val="00E201BC"/>
    <w:rsid w:val="00E3798E"/>
    <w:rsid w:val="00E51830"/>
    <w:rsid w:val="00E7001F"/>
    <w:rsid w:val="00E810D3"/>
    <w:rsid w:val="00E86A09"/>
    <w:rsid w:val="00E9619C"/>
    <w:rsid w:val="00EA0610"/>
    <w:rsid w:val="00EA3A11"/>
    <w:rsid w:val="00EB0116"/>
    <w:rsid w:val="00EB1E3C"/>
    <w:rsid w:val="00EB279A"/>
    <w:rsid w:val="00EB5A43"/>
    <w:rsid w:val="00EC72A9"/>
    <w:rsid w:val="00ED6AA1"/>
    <w:rsid w:val="00EE02C1"/>
    <w:rsid w:val="00EE16F9"/>
    <w:rsid w:val="00EE2792"/>
    <w:rsid w:val="00EE6BBE"/>
    <w:rsid w:val="00EE79EA"/>
    <w:rsid w:val="00EF0E70"/>
    <w:rsid w:val="00EF2761"/>
    <w:rsid w:val="00F02154"/>
    <w:rsid w:val="00F10588"/>
    <w:rsid w:val="00F1120E"/>
    <w:rsid w:val="00F1252A"/>
    <w:rsid w:val="00F15851"/>
    <w:rsid w:val="00F321F8"/>
    <w:rsid w:val="00F3448B"/>
    <w:rsid w:val="00F4294E"/>
    <w:rsid w:val="00F44F55"/>
    <w:rsid w:val="00F60C05"/>
    <w:rsid w:val="00F6640E"/>
    <w:rsid w:val="00F77F78"/>
    <w:rsid w:val="00F80690"/>
    <w:rsid w:val="00F90FF0"/>
    <w:rsid w:val="00F9284E"/>
    <w:rsid w:val="00F95460"/>
    <w:rsid w:val="00FA0912"/>
    <w:rsid w:val="00FA26FD"/>
    <w:rsid w:val="00FA4F5F"/>
    <w:rsid w:val="00FB1E53"/>
    <w:rsid w:val="00FB703C"/>
    <w:rsid w:val="00FC0870"/>
    <w:rsid w:val="00FC7750"/>
    <w:rsid w:val="00FD0BD6"/>
    <w:rsid w:val="00FD2773"/>
    <w:rsid w:val="00FD7A19"/>
    <w:rsid w:val="00FE22A7"/>
    <w:rsid w:val="00FF2DFC"/>
    <w:rsid w:val="00FF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07EB99"/>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iPriority w:val="99"/>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aliases w:val="TÍTULO A1,Paragrafo,Lista Colorida - Ênfase 11,Item2,Segundo,Texto,DOCs_Paragrafo-1"/>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3"/>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4"/>
      </w:numPr>
    </w:pPr>
  </w:style>
  <w:style w:type="numbering" w:customStyle="1" w:styleId="Estilo2">
    <w:name w:val="Estilo2"/>
    <w:uiPriority w:val="99"/>
    <w:rsid w:val="00A34952"/>
    <w:pPr>
      <w:numPr>
        <w:numId w:val="5"/>
      </w:numPr>
    </w:pPr>
  </w:style>
  <w:style w:type="numbering" w:customStyle="1" w:styleId="Estilo3">
    <w:name w:val="Estilo3"/>
    <w:uiPriority w:val="99"/>
    <w:rsid w:val="00A34952"/>
    <w:pPr>
      <w:numPr>
        <w:numId w:val="6"/>
      </w:numPr>
    </w:pPr>
  </w:style>
  <w:style w:type="numbering" w:customStyle="1" w:styleId="Estilo4">
    <w:name w:val="Estilo4"/>
    <w:uiPriority w:val="99"/>
    <w:rsid w:val="00A34952"/>
    <w:pPr>
      <w:numPr>
        <w:numId w:val="7"/>
      </w:numPr>
    </w:pPr>
  </w:style>
  <w:style w:type="numbering" w:customStyle="1" w:styleId="Estilo5">
    <w:name w:val="Estilo5"/>
    <w:uiPriority w:val="99"/>
    <w:rsid w:val="00A34952"/>
    <w:pPr>
      <w:numPr>
        <w:numId w:val="8"/>
      </w:numPr>
    </w:pPr>
  </w:style>
  <w:style w:type="numbering" w:customStyle="1" w:styleId="Estilo6">
    <w:name w:val="Estilo6"/>
    <w:uiPriority w:val="99"/>
    <w:rsid w:val="00A34952"/>
    <w:pPr>
      <w:numPr>
        <w:numId w:val="9"/>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numPr>
        <w:numId w:val="2"/>
      </w:numPr>
      <w:tabs>
        <w:tab w:val="left" w:pos="567"/>
      </w:tabs>
      <w:spacing w:before="240" w:after="120" w:line="276" w:lineRule="auto"/>
      <w:ind w:left="0" w:firstLine="0"/>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AE05DE"/>
    <w:pPr>
      <w:numPr>
        <w:ilvl w:val="1"/>
        <w:numId w:val="10"/>
      </w:numPr>
      <w:tabs>
        <w:tab w:val="left" w:pos="360"/>
        <w:tab w:val="left" w:pos="854"/>
        <w:tab w:val="left" w:pos="1154"/>
        <w:tab w:val="left" w:pos="1409"/>
        <w:tab w:val="left" w:pos="1664"/>
        <w:tab w:val="left" w:pos="1979"/>
        <w:tab w:val="left" w:pos="2234"/>
        <w:tab w:val="left" w:pos="7350"/>
      </w:tabs>
      <w:spacing w:before="120" w:after="120" w:line="360" w:lineRule="auto"/>
      <w:jc w:val="both"/>
    </w:pPr>
    <w:rPr>
      <w:rFonts w:ascii="Arial" w:eastAsia="Arial" w:hAnsi="Arial" w:cs="Arial"/>
      <w:color w:val="000000"/>
      <w:sz w:val="20"/>
    </w:rPr>
  </w:style>
  <w:style w:type="paragraph" w:customStyle="1" w:styleId="Nivel10">
    <w:name w:val="Nivel 1"/>
    <w:basedOn w:val="Nivel2"/>
    <w:next w:val="Nivel2"/>
    <w:rsid w:val="00A34952"/>
    <w:pPr>
      <w:numPr>
        <w:ilvl w:val="0"/>
        <w:numId w:val="0"/>
      </w:numPr>
      <w:ind w:left="360" w:hanging="360"/>
    </w:pPr>
    <w:rPr>
      <w:b/>
    </w:rPr>
  </w:style>
  <w:style w:type="paragraph" w:customStyle="1" w:styleId="Nivel3">
    <w:name w:val="Nivel 3"/>
    <w:basedOn w:val="Normal"/>
    <w:link w:val="Nivel3Char"/>
    <w:autoRedefine/>
    <w:qFormat/>
    <w:rsid w:val="00A34952"/>
    <w:pPr>
      <w:numPr>
        <w:ilvl w:val="2"/>
        <w:numId w:val="2"/>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0">
    <w:name w:val="Menção Pendente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AE05DE"/>
    <w:rPr>
      <w:rFonts w:ascii="Arial" w:eastAsia="Arial" w:hAnsi="Arial" w:cs="Arial"/>
      <w:color w:val="000000"/>
    </w:rPr>
  </w:style>
  <w:style w:type="paragraph" w:customStyle="1" w:styleId="Nvel2Opcional">
    <w:name w:val="Nível 2 Opcional"/>
    <w:basedOn w:val="Nivel2"/>
    <w:link w:val="Nvel2OpcionalChar"/>
    <w:rsid w:val="00A34952"/>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aliases w:val="TÍTULO A1 Char,Paragrafo Char,Lista Colorida - Ênfase 11 Char,Item2 Char,Segundo Char,Texto Char,DOCs_Paragrafo-1 Char"/>
    <w:basedOn w:val="Fontepargpadro"/>
    <w:link w:val="PargrafodaLista"/>
    <w:uiPriority w:val="34"/>
    <w:qFormat/>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color w:val="FF0000"/>
    </w:rPr>
  </w:style>
  <w:style w:type="paragraph" w:customStyle="1" w:styleId="Nvel3-R">
    <w:name w:val="Nível 3-R"/>
    <w:basedOn w:val="Nivel3"/>
    <w:link w:val="Nvel3-RChar"/>
    <w:autoRedefine/>
    <w:qFormat/>
    <w:rsid w:val="00A34952"/>
    <w:rPr>
      <w:i/>
      <w:iCs/>
      <w:color w:val="FF0000"/>
    </w:rPr>
  </w:style>
  <w:style w:type="character" w:customStyle="1" w:styleId="Nvel2-RedChar">
    <w:name w:val="Nível 2 -Red Char"/>
    <w:basedOn w:val="Nivel2Char"/>
    <w:link w:val="Nvel2-Red"/>
    <w:rsid w:val="00A34952"/>
    <w:rPr>
      <w:rFonts w:ascii="Arial" w:eastAsia="Arial" w:hAnsi="Arial" w:cs="Arial"/>
      <w:i/>
      <w:iCs/>
      <w:color w:val="FF0000"/>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A34952"/>
    <w:rPr>
      <w:rFonts w:ascii="Arial" w:eastAsia="MS Mincho" w:hAnsi="Arial" w:cs="Arial"/>
      <w:i/>
      <w:iCs/>
      <w:color w:val="FF0000"/>
    </w:rPr>
  </w:style>
  <w:style w:type="paragraph" w:customStyle="1" w:styleId="Nvel1-SemNum">
    <w:name w:val="Nível 1-Sem Num"/>
    <w:basedOn w:val="Nivel01"/>
    <w:link w:val="Nvel1-SemNumChar"/>
    <w:autoRedefine/>
    <w:qFormat/>
    <w:rsid w:val="00A34952"/>
    <w:pPr>
      <w:numPr>
        <w:numId w:val="0"/>
      </w:num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rsid w:val="00A34952"/>
    <w:pPr>
      <w:numPr>
        <w:numId w:val="1"/>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714545999">
      <w:bodyDiv w:val="1"/>
      <w:marLeft w:val="0"/>
      <w:marRight w:val="0"/>
      <w:marTop w:val="0"/>
      <w:marBottom w:val="0"/>
      <w:divBdr>
        <w:top w:val="none" w:sz="0" w:space="0" w:color="auto"/>
        <w:left w:val="none" w:sz="0" w:space="0" w:color="auto"/>
        <w:bottom w:val="none" w:sz="0" w:space="0" w:color="auto"/>
        <w:right w:val="none" w:sz="0" w:space="0" w:color="auto"/>
      </w:divBdr>
    </w:div>
    <w:div w:id="729233059">
      <w:bodyDiv w:val="1"/>
      <w:marLeft w:val="0"/>
      <w:marRight w:val="0"/>
      <w:marTop w:val="0"/>
      <w:marBottom w:val="0"/>
      <w:divBdr>
        <w:top w:val="none" w:sz="0" w:space="0" w:color="auto"/>
        <w:left w:val="none" w:sz="0" w:space="0" w:color="auto"/>
        <w:bottom w:val="none" w:sz="0" w:space="0" w:color="auto"/>
        <w:right w:val="none" w:sz="0" w:space="0" w:color="auto"/>
      </w:divBdr>
    </w:div>
    <w:div w:id="838615777">
      <w:bodyDiv w:val="1"/>
      <w:marLeft w:val="0"/>
      <w:marRight w:val="0"/>
      <w:marTop w:val="0"/>
      <w:marBottom w:val="0"/>
      <w:divBdr>
        <w:top w:val="none" w:sz="0" w:space="0" w:color="auto"/>
        <w:left w:val="none" w:sz="0" w:space="0" w:color="auto"/>
        <w:bottom w:val="none" w:sz="0" w:space="0" w:color="auto"/>
        <w:right w:val="none" w:sz="0" w:space="0" w:color="auto"/>
      </w:divBdr>
      <w:divsChild>
        <w:div w:id="187793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466848">
      <w:bodyDiv w:val="1"/>
      <w:marLeft w:val="0"/>
      <w:marRight w:val="0"/>
      <w:marTop w:val="0"/>
      <w:marBottom w:val="0"/>
      <w:divBdr>
        <w:top w:val="none" w:sz="0" w:space="0" w:color="auto"/>
        <w:left w:val="none" w:sz="0" w:space="0" w:color="auto"/>
        <w:bottom w:val="none" w:sz="0" w:space="0" w:color="auto"/>
        <w:right w:val="none" w:sz="0" w:space="0" w:color="auto"/>
      </w:divBdr>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219902086">
      <w:bodyDiv w:val="1"/>
      <w:marLeft w:val="0"/>
      <w:marRight w:val="0"/>
      <w:marTop w:val="0"/>
      <w:marBottom w:val="0"/>
      <w:divBdr>
        <w:top w:val="none" w:sz="0" w:space="0" w:color="auto"/>
        <w:left w:val="none" w:sz="0" w:space="0" w:color="auto"/>
        <w:bottom w:val="none" w:sz="0" w:space="0" w:color="auto"/>
        <w:right w:val="none" w:sz="0" w:space="0" w:color="auto"/>
      </w:divBdr>
    </w:div>
    <w:div w:id="1252465944">
      <w:bodyDiv w:val="1"/>
      <w:marLeft w:val="0"/>
      <w:marRight w:val="0"/>
      <w:marTop w:val="0"/>
      <w:marBottom w:val="0"/>
      <w:divBdr>
        <w:top w:val="none" w:sz="0" w:space="0" w:color="auto"/>
        <w:left w:val="none" w:sz="0" w:space="0" w:color="auto"/>
        <w:bottom w:val="none" w:sz="0" w:space="0" w:color="auto"/>
        <w:right w:val="none" w:sz="0" w:space="0" w:color="auto"/>
      </w:divBdr>
    </w:div>
    <w:div w:id="1466855433">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472987469">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2016833312">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 w:id="20940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5764.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17" Type="http://schemas.openxmlformats.org/officeDocument/2006/relationships/hyperlink" Target="https://www.planalto.gov.br/ccivil_03/leis/l5764.htm" TargetMode="External"/><Relationship Id="rId2" Type="http://schemas.openxmlformats.org/officeDocument/2006/relationships/numbering" Target="numbering.xml"/><Relationship Id="rId16" Type="http://schemas.openxmlformats.org/officeDocument/2006/relationships/hyperlink" Target="https://www.planalto.gov.br/ccivil_03/leis/l5764.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887E-019A-4D37-9319-0BD8611C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3867</Words>
  <Characters>20886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Maria Victoria Madacon Caminha</dc:creator>
  <dc:description/>
  <cp:lastModifiedBy>Bruna Alves</cp:lastModifiedBy>
  <cp:revision>8</cp:revision>
  <cp:lastPrinted>2025-09-25T18:48:00Z</cp:lastPrinted>
  <dcterms:created xsi:type="dcterms:W3CDTF">2025-09-25T18:39:00Z</dcterms:created>
  <dcterms:modified xsi:type="dcterms:W3CDTF">2025-09-25T18:49:00Z</dcterms:modified>
  <dc:language>pt-BR</dc:language>
</cp:coreProperties>
</file>